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BBB" w:rsidRPr="00CE53FD" w:rsidRDefault="00E92179">
      <w:pPr>
        <w:pStyle w:val="a9"/>
        <w:framePr w:w="0" w:hRule="auto" w:wrap="auto" w:hAnchor="text" w:xAlign="left" w:yAlign="inline"/>
        <w:spacing w:line="560" w:lineRule="exact"/>
        <w:jc w:val="left"/>
        <w:rPr>
          <w:sz w:val="32"/>
          <w:szCs w:val="32"/>
        </w:rPr>
      </w:pPr>
      <w:r w:rsidRPr="00CE53FD">
        <w:rPr>
          <w:rFonts w:hint="eastAsia"/>
          <w:sz w:val="32"/>
          <w:szCs w:val="32"/>
        </w:rPr>
        <w:t>附件</w:t>
      </w:r>
      <w:r w:rsidRPr="00CE53FD">
        <w:rPr>
          <w:rFonts w:hint="eastAsia"/>
          <w:sz w:val="32"/>
          <w:szCs w:val="32"/>
        </w:rPr>
        <w:t>3</w:t>
      </w:r>
    </w:p>
    <w:p w:rsidR="00774BBB" w:rsidRPr="00CE53FD" w:rsidRDefault="00774BBB">
      <w:pPr>
        <w:spacing w:line="360" w:lineRule="auto"/>
        <w:jc w:val="center"/>
        <w:rPr>
          <w:rFonts w:ascii="方正小标宋简体" w:eastAsia="方正小标宋简体" w:hAnsi="方正小标宋简体" w:cs="方正小标宋简体"/>
          <w:b/>
          <w:color w:val="000000" w:themeColor="text1"/>
          <w:sz w:val="44"/>
          <w:szCs w:val="44"/>
        </w:rPr>
      </w:pPr>
    </w:p>
    <w:p w:rsidR="00774BBB" w:rsidRPr="00CE53FD" w:rsidRDefault="00E92179">
      <w:pPr>
        <w:spacing w:line="360" w:lineRule="auto"/>
        <w:jc w:val="center"/>
        <w:rPr>
          <w:rFonts w:ascii="方正小标宋简体" w:eastAsia="方正小标宋简体" w:hAnsi="方正小标宋简体" w:cs="方正小标宋简体"/>
          <w:b/>
          <w:color w:val="000000" w:themeColor="text1"/>
          <w:sz w:val="44"/>
          <w:szCs w:val="44"/>
        </w:rPr>
      </w:pPr>
      <w:bookmarkStart w:id="0" w:name="_GoBack"/>
      <w:bookmarkEnd w:id="0"/>
      <w:r w:rsidRPr="00CE53FD">
        <w:rPr>
          <w:rFonts w:ascii="方正小标宋简体" w:eastAsia="方正小标宋简体" w:hAnsi="方正小标宋简体" w:cs="方正小标宋简体" w:hint="eastAsia"/>
          <w:b/>
          <w:color w:val="000000" w:themeColor="text1"/>
          <w:sz w:val="44"/>
          <w:szCs w:val="44"/>
        </w:rPr>
        <w:t>地方标准《湖北省重点用能单位能耗在线监测系统第</w:t>
      </w:r>
      <w:r w:rsidRPr="00CE53FD">
        <w:rPr>
          <w:rFonts w:ascii="方正小标宋简体" w:eastAsia="方正小标宋简体" w:hAnsi="方正小标宋简体" w:cs="方正小标宋简体" w:hint="eastAsia"/>
          <w:b/>
          <w:color w:val="000000" w:themeColor="text1"/>
          <w:sz w:val="44"/>
          <w:szCs w:val="44"/>
        </w:rPr>
        <w:t>1</w:t>
      </w:r>
      <w:r w:rsidRPr="00CE53FD">
        <w:rPr>
          <w:rFonts w:ascii="方正小标宋简体" w:eastAsia="方正小标宋简体" w:hAnsi="方正小标宋简体" w:cs="方正小标宋简体" w:hint="eastAsia"/>
          <w:b/>
          <w:color w:val="000000" w:themeColor="text1"/>
          <w:sz w:val="44"/>
          <w:szCs w:val="44"/>
        </w:rPr>
        <w:t>部分：能耗监测端设备测试技术规范》</w:t>
      </w:r>
    </w:p>
    <w:p w:rsidR="00774BBB" w:rsidRPr="00CE53FD" w:rsidRDefault="00E92179">
      <w:pPr>
        <w:spacing w:line="360" w:lineRule="auto"/>
        <w:jc w:val="center"/>
        <w:rPr>
          <w:rFonts w:ascii="方正小标宋简体" w:eastAsia="方正小标宋简体" w:hAnsi="方正小标宋简体" w:cs="方正小标宋简体"/>
          <w:b/>
          <w:color w:val="000000" w:themeColor="text1"/>
          <w:sz w:val="44"/>
          <w:szCs w:val="44"/>
        </w:rPr>
      </w:pPr>
      <w:r w:rsidRPr="00CE53FD">
        <w:rPr>
          <w:rFonts w:ascii="方正小标宋简体" w:eastAsia="方正小标宋简体" w:hAnsi="方正小标宋简体" w:cs="方正小标宋简体" w:hint="eastAsia"/>
          <w:b/>
          <w:color w:val="000000" w:themeColor="text1"/>
          <w:sz w:val="44"/>
          <w:szCs w:val="44"/>
        </w:rPr>
        <w:t>编制说明</w:t>
      </w:r>
    </w:p>
    <w:p w:rsidR="00774BBB" w:rsidRPr="00CE53FD" w:rsidRDefault="00774BBB">
      <w:pPr>
        <w:ind w:firstLineChars="200" w:firstLine="640"/>
        <w:rPr>
          <w:rFonts w:ascii="仿宋_GB2312" w:eastAsia="仿宋_GB2312"/>
          <w:color w:val="000000" w:themeColor="text1"/>
          <w:sz w:val="32"/>
          <w:szCs w:val="32"/>
        </w:rPr>
      </w:pPr>
    </w:p>
    <w:p w:rsidR="00774BBB" w:rsidRPr="00CE53FD" w:rsidRDefault="00E92179">
      <w:pPr>
        <w:ind w:firstLineChars="200" w:firstLine="640"/>
        <w:rPr>
          <w:rFonts w:ascii="宋体" w:hAnsi="宋体"/>
          <w:b/>
          <w:color w:val="000000" w:themeColor="text1"/>
          <w:sz w:val="32"/>
          <w:szCs w:val="32"/>
        </w:rPr>
      </w:pPr>
      <w:r w:rsidRPr="00CE53FD">
        <w:rPr>
          <w:rFonts w:ascii="黑体" w:eastAsia="黑体" w:hAnsi="黑体" w:cs="黑体" w:hint="eastAsia"/>
          <w:bCs/>
          <w:color w:val="000000" w:themeColor="text1"/>
          <w:sz w:val="32"/>
          <w:szCs w:val="32"/>
        </w:rPr>
        <w:t>一、工作情况简介</w:t>
      </w:r>
    </w:p>
    <w:p w:rsidR="00774BBB" w:rsidRPr="00CE53FD" w:rsidRDefault="00E92179">
      <w:pPr>
        <w:ind w:firstLineChars="200" w:firstLine="643"/>
        <w:outlineLvl w:val="1"/>
        <w:rPr>
          <w:rFonts w:ascii="楷体" w:eastAsia="楷体" w:hAnsi="楷体" w:cs="楷体"/>
          <w:b/>
          <w:bCs/>
          <w:color w:val="000000" w:themeColor="text1"/>
          <w:sz w:val="32"/>
          <w:szCs w:val="32"/>
        </w:rPr>
      </w:pPr>
      <w:r w:rsidRPr="00CE53FD">
        <w:rPr>
          <w:rFonts w:ascii="楷体" w:eastAsia="楷体" w:hAnsi="楷体" w:cs="楷体" w:hint="eastAsia"/>
          <w:b/>
          <w:bCs/>
          <w:color w:val="000000" w:themeColor="text1"/>
          <w:sz w:val="32"/>
          <w:szCs w:val="32"/>
        </w:rPr>
        <w:t>（一）任务来源</w:t>
      </w:r>
    </w:p>
    <w:p w:rsidR="00774BBB" w:rsidRPr="00CE53FD" w:rsidRDefault="00E92179">
      <w:pPr>
        <w:ind w:firstLineChars="200" w:firstLine="640"/>
        <w:outlineLvl w:val="1"/>
        <w:rPr>
          <w:rFonts w:ascii="宋体" w:hAnsi="宋体"/>
          <w:b/>
          <w:bCs/>
          <w:color w:val="000000" w:themeColor="text1"/>
          <w:sz w:val="32"/>
          <w:szCs w:val="32"/>
        </w:rPr>
      </w:pPr>
      <w:r w:rsidRPr="00CE53FD">
        <w:rPr>
          <w:rFonts w:ascii="宋体" w:hAnsi="宋体"/>
          <w:color w:val="000000" w:themeColor="text1"/>
          <w:sz w:val="32"/>
          <w:szCs w:val="32"/>
        </w:rPr>
        <w:t>本地方标准由湖北省发展和改革委员会、湖北省市场</w:t>
      </w:r>
      <w:r w:rsidRPr="00CE53FD">
        <w:rPr>
          <w:rFonts w:ascii="宋体" w:hAnsi="宋体" w:hint="eastAsia"/>
          <w:color w:val="000000" w:themeColor="text1"/>
          <w:sz w:val="32"/>
          <w:szCs w:val="32"/>
        </w:rPr>
        <w:t>监督管理局</w:t>
      </w:r>
      <w:r w:rsidRPr="00CE53FD">
        <w:rPr>
          <w:rFonts w:ascii="宋体" w:hAnsi="宋体"/>
          <w:color w:val="000000" w:themeColor="text1"/>
          <w:sz w:val="32"/>
          <w:szCs w:val="32"/>
        </w:rPr>
        <w:t>提出，</w:t>
      </w:r>
      <w:r w:rsidRPr="00CE53FD">
        <w:rPr>
          <w:rFonts w:ascii="宋体" w:hAnsi="宋体" w:hint="eastAsia"/>
          <w:color w:val="000000" w:themeColor="text1"/>
          <w:sz w:val="32"/>
          <w:szCs w:val="32"/>
        </w:rPr>
        <w:t>湖北省能源标准化技术委员会</w:t>
      </w:r>
      <w:r w:rsidRPr="00CE53FD">
        <w:rPr>
          <w:rFonts w:ascii="宋体" w:hAnsi="宋体"/>
          <w:color w:val="000000" w:themeColor="text1"/>
          <w:sz w:val="32"/>
          <w:szCs w:val="32"/>
        </w:rPr>
        <w:t>归口，</w:t>
      </w:r>
      <w:r w:rsidRPr="00CE53FD">
        <w:rPr>
          <w:rFonts w:ascii="宋体" w:hAnsi="宋体"/>
          <w:color w:val="000000" w:themeColor="text1"/>
          <w:sz w:val="32"/>
          <w:szCs w:val="32"/>
        </w:rPr>
        <w:t>湖北省计量测试技术研究院等</w:t>
      </w:r>
      <w:r w:rsidRPr="00CE53FD">
        <w:rPr>
          <w:rFonts w:ascii="宋体" w:hAnsi="宋体" w:hint="eastAsia"/>
          <w:color w:val="000000" w:themeColor="text1"/>
          <w:sz w:val="32"/>
          <w:szCs w:val="32"/>
        </w:rPr>
        <w:t>8</w:t>
      </w:r>
      <w:r w:rsidRPr="00CE53FD">
        <w:rPr>
          <w:rFonts w:ascii="宋体" w:hAnsi="宋体" w:hint="eastAsia"/>
          <w:color w:val="000000" w:themeColor="text1"/>
          <w:sz w:val="32"/>
          <w:szCs w:val="32"/>
        </w:rPr>
        <w:t>家单位</w:t>
      </w:r>
      <w:r w:rsidRPr="00CE53FD">
        <w:rPr>
          <w:rFonts w:ascii="宋体" w:hAnsi="宋体"/>
          <w:color w:val="000000" w:themeColor="text1"/>
          <w:sz w:val="32"/>
          <w:szCs w:val="32"/>
        </w:rPr>
        <w:t>负责组织起草。</w:t>
      </w:r>
    </w:p>
    <w:p w:rsidR="00774BBB" w:rsidRPr="00CE53FD" w:rsidRDefault="00E92179">
      <w:pPr>
        <w:pStyle w:val="2"/>
        <w:widowControl/>
        <w:shd w:val="clear" w:color="auto" w:fill="FFFFFF"/>
        <w:spacing w:before="0" w:beforeAutospacing="0" w:after="0" w:afterAutospacing="0" w:line="18" w:lineRule="atLeast"/>
        <w:ind w:firstLineChars="200" w:firstLine="640"/>
        <w:rPr>
          <w:rFonts w:hint="default"/>
          <w:b w:val="0"/>
          <w:color w:val="000000" w:themeColor="text1"/>
          <w:kern w:val="2"/>
          <w:sz w:val="32"/>
          <w:szCs w:val="32"/>
        </w:rPr>
      </w:pPr>
      <w:r w:rsidRPr="00CE53FD">
        <w:rPr>
          <w:b w:val="0"/>
          <w:color w:val="000000" w:themeColor="text1"/>
          <w:kern w:val="2"/>
          <w:sz w:val="32"/>
          <w:szCs w:val="32"/>
        </w:rPr>
        <w:t>按照省市场监管局</w:t>
      </w:r>
      <w:r w:rsidRPr="00CE53FD">
        <w:rPr>
          <w:b w:val="0"/>
          <w:color w:val="000000" w:themeColor="text1"/>
          <w:kern w:val="2"/>
          <w:sz w:val="32"/>
          <w:szCs w:val="32"/>
        </w:rPr>
        <w:t>2020</w:t>
      </w:r>
      <w:r w:rsidRPr="00CE53FD">
        <w:rPr>
          <w:b w:val="0"/>
          <w:color w:val="000000" w:themeColor="text1"/>
          <w:kern w:val="2"/>
          <w:sz w:val="32"/>
          <w:szCs w:val="32"/>
        </w:rPr>
        <w:t>年</w:t>
      </w:r>
      <w:r w:rsidRPr="00CE53FD">
        <w:rPr>
          <w:b w:val="0"/>
          <w:color w:val="000000" w:themeColor="text1"/>
          <w:kern w:val="2"/>
          <w:sz w:val="32"/>
          <w:szCs w:val="32"/>
        </w:rPr>
        <w:t>12</w:t>
      </w:r>
      <w:r w:rsidRPr="00CE53FD">
        <w:rPr>
          <w:b w:val="0"/>
          <w:color w:val="000000" w:themeColor="text1"/>
          <w:kern w:val="2"/>
          <w:sz w:val="32"/>
          <w:szCs w:val="32"/>
        </w:rPr>
        <w:t>月</w:t>
      </w:r>
      <w:r w:rsidRPr="00CE53FD">
        <w:rPr>
          <w:b w:val="0"/>
          <w:color w:val="000000" w:themeColor="text1"/>
          <w:kern w:val="2"/>
          <w:sz w:val="32"/>
          <w:szCs w:val="32"/>
        </w:rPr>
        <w:t>4</w:t>
      </w:r>
      <w:r w:rsidRPr="00CE53FD">
        <w:rPr>
          <w:b w:val="0"/>
          <w:color w:val="000000" w:themeColor="text1"/>
          <w:kern w:val="2"/>
          <w:sz w:val="32"/>
          <w:szCs w:val="32"/>
        </w:rPr>
        <w:t>日</w:t>
      </w:r>
      <w:r w:rsidRPr="00CE53FD">
        <w:rPr>
          <w:b w:val="0"/>
          <w:color w:val="000000" w:themeColor="text1"/>
          <w:kern w:val="2"/>
          <w:sz w:val="32"/>
          <w:szCs w:val="32"/>
        </w:rPr>
        <w:t>公示</w:t>
      </w:r>
      <w:r w:rsidRPr="00CE53FD">
        <w:rPr>
          <w:b w:val="0"/>
          <w:color w:val="000000" w:themeColor="text1"/>
          <w:kern w:val="2"/>
          <w:sz w:val="32"/>
          <w:szCs w:val="32"/>
        </w:rPr>
        <w:t>的《关于</w:t>
      </w:r>
      <w:r w:rsidRPr="00CE53FD">
        <w:rPr>
          <w:b w:val="0"/>
          <w:color w:val="000000" w:themeColor="text1"/>
          <w:kern w:val="2"/>
          <w:sz w:val="32"/>
          <w:szCs w:val="32"/>
        </w:rPr>
        <w:t>2020</w:t>
      </w:r>
      <w:r w:rsidRPr="00CE53FD">
        <w:rPr>
          <w:b w:val="0"/>
          <w:color w:val="000000" w:themeColor="text1"/>
          <w:kern w:val="2"/>
          <w:sz w:val="32"/>
          <w:szCs w:val="32"/>
        </w:rPr>
        <w:t>年湖北省地方标准项目立项计划（第三批）的公示》要求，本标准的制定工作拟于</w:t>
      </w:r>
      <w:r w:rsidRPr="00CE53FD">
        <w:rPr>
          <w:b w:val="0"/>
          <w:color w:val="000000" w:themeColor="text1"/>
          <w:kern w:val="2"/>
          <w:sz w:val="32"/>
          <w:szCs w:val="32"/>
        </w:rPr>
        <w:t>2022</w:t>
      </w:r>
      <w:r w:rsidRPr="00CE53FD">
        <w:rPr>
          <w:b w:val="0"/>
          <w:color w:val="000000" w:themeColor="text1"/>
          <w:kern w:val="2"/>
          <w:sz w:val="32"/>
          <w:szCs w:val="32"/>
        </w:rPr>
        <w:t>年</w:t>
      </w:r>
      <w:r w:rsidRPr="00CE53FD">
        <w:rPr>
          <w:b w:val="0"/>
          <w:color w:val="000000" w:themeColor="text1"/>
          <w:kern w:val="2"/>
          <w:sz w:val="32"/>
          <w:szCs w:val="32"/>
        </w:rPr>
        <w:t>12</w:t>
      </w:r>
      <w:r w:rsidRPr="00CE53FD">
        <w:rPr>
          <w:b w:val="0"/>
          <w:color w:val="000000" w:themeColor="text1"/>
          <w:kern w:val="2"/>
          <w:sz w:val="32"/>
          <w:szCs w:val="32"/>
        </w:rPr>
        <w:t>月完成。</w:t>
      </w:r>
    </w:p>
    <w:p w:rsidR="00774BBB" w:rsidRPr="00CE53FD" w:rsidRDefault="00E92179">
      <w:pPr>
        <w:ind w:firstLineChars="200" w:firstLine="640"/>
        <w:rPr>
          <w:rFonts w:ascii="宋体" w:hAnsi="宋体"/>
          <w:color w:val="000000" w:themeColor="text1"/>
          <w:sz w:val="32"/>
          <w:szCs w:val="32"/>
        </w:rPr>
      </w:pPr>
      <w:r w:rsidRPr="00CE53FD">
        <w:rPr>
          <w:rFonts w:ascii="宋体" w:hAnsi="宋体" w:hint="eastAsia"/>
          <w:color w:val="000000" w:themeColor="text1"/>
          <w:sz w:val="32"/>
          <w:szCs w:val="32"/>
        </w:rPr>
        <w:t>标准立项信息如下：</w:t>
      </w:r>
    </w:p>
    <w:p w:rsidR="00774BBB" w:rsidRPr="00CE53FD" w:rsidRDefault="00E92179">
      <w:pPr>
        <w:ind w:firstLineChars="200" w:firstLine="640"/>
        <w:rPr>
          <w:rFonts w:ascii="宋体" w:hAnsi="宋体"/>
          <w:color w:val="000000" w:themeColor="text1"/>
          <w:sz w:val="32"/>
          <w:szCs w:val="32"/>
        </w:rPr>
      </w:pPr>
      <w:r w:rsidRPr="00CE53FD">
        <w:rPr>
          <w:rFonts w:ascii="宋体" w:hAnsi="宋体" w:hint="eastAsia"/>
          <w:color w:val="000000" w:themeColor="text1"/>
          <w:sz w:val="32"/>
          <w:szCs w:val="32"/>
        </w:rPr>
        <w:t>项目编号：</w:t>
      </w:r>
      <w:r w:rsidRPr="00CE53FD">
        <w:rPr>
          <w:rFonts w:ascii="宋体" w:hAnsi="宋体"/>
          <w:color w:val="000000" w:themeColor="text1"/>
          <w:sz w:val="32"/>
          <w:szCs w:val="32"/>
        </w:rPr>
        <w:t>T</w:t>
      </w:r>
      <w:r w:rsidRPr="00CE53FD">
        <w:rPr>
          <w:rFonts w:ascii="宋体" w:hAnsi="宋体" w:hint="eastAsia"/>
          <w:color w:val="000000" w:themeColor="text1"/>
          <w:sz w:val="32"/>
          <w:szCs w:val="32"/>
        </w:rPr>
        <w:t>-Z-05-2020218</w:t>
      </w:r>
      <w:r w:rsidRPr="00CE53FD">
        <w:rPr>
          <w:rFonts w:ascii="宋体" w:hAnsi="宋体" w:hint="eastAsia"/>
          <w:color w:val="000000" w:themeColor="text1"/>
          <w:sz w:val="32"/>
          <w:szCs w:val="32"/>
        </w:rPr>
        <w:t>；</w:t>
      </w:r>
    </w:p>
    <w:p w:rsidR="00774BBB" w:rsidRPr="00CE53FD" w:rsidRDefault="00E92179">
      <w:pPr>
        <w:ind w:firstLineChars="200" w:firstLine="640"/>
        <w:rPr>
          <w:rFonts w:ascii="宋体" w:hAnsi="宋体"/>
          <w:color w:val="000000" w:themeColor="text1"/>
          <w:sz w:val="32"/>
          <w:szCs w:val="32"/>
        </w:rPr>
      </w:pPr>
      <w:r w:rsidRPr="00CE53FD">
        <w:rPr>
          <w:rFonts w:ascii="宋体" w:hAnsi="宋体" w:hint="eastAsia"/>
          <w:color w:val="000000" w:themeColor="text1"/>
          <w:sz w:val="32"/>
          <w:szCs w:val="32"/>
        </w:rPr>
        <w:t>项目名称：湖北省重点用能单位能耗在线监测系统第</w:t>
      </w:r>
      <w:r w:rsidRPr="00CE53FD">
        <w:rPr>
          <w:rFonts w:ascii="宋体" w:hAnsi="宋体" w:hint="eastAsia"/>
          <w:color w:val="000000" w:themeColor="text1"/>
          <w:sz w:val="32"/>
          <w:szCs w:val="32"/>
        </w:rPr>
        <w:t>1</w:t>
      </w:r>
      <w:r w:rsidRPr="00CE53FD">
        <w:rPr>
          <w:rFonts w:ascii="宋体" w:hAnsi="宋体" w:hint="eastAsia"/>
          <w:color w:val="000000" w:themeColor="text1"/>
          <w:sz w:val="32"/>
          <w:szCs w:val="32"/>
        </w:rPr>
        <w:t>部分：能耗监测端设备测试技术规范；</w:t>
      </w:r>
    </w:p>
    <w:p w:rsidR="00774BBB" w:rsidRPr="00CE53FD" w:rsidRDefault="00E92179">
      <w:pPr>
        <w:ind w:firstLineChars="200" w:firstLine="640"/>
        <w:rPr>
          <w:rFonts w:ascii="宋体" w:hAnsi="宋体"/>
          <w:color w:val="000000" w:themeColor="text1"/>
          <w:sz w:val="32"/>
          <w:szCs w:val="32"/>
        </w:rPr>
      </w:pPr>
      <w:r w:rsidRPr="00CE53FD">
        <w:rPr>
          <w:rFonts w:ascii="宋体" w:hAnsi="宋体" w:hint="eastAsia"/>
          <w:color w:val="000000" w:themeColor="text1"/>
          <w:sz w:val="32"/>
          <w:szCs w:val="32"/>
        </w:rPr>
        <w:t>起草单位：湖北省计量测试技术研究院等。</w:t>
      </w:r>
    </w:p>
    <w:p w:rsidR="00774BBB" w:rsidRPr="00CE53FD" w:rsidRDefault="00E92179">
      <w:pPr>
        <w:ind w:firstLineChars="200" w:firstLine="643"/>
        <w:outlineLvl w:val="1"/>
        <w:rPr>
          <w:rFonts w:ascii="楷体" w:eastAsia="楷体" w:hAnsi="楷体" w:cs="楷体"/>
          <w:b/>
          <w:bCs/>
          <w:color w:val="000000" w:themeColor="text1"/>
          <w:sz w:val="32"/>
          <w:szCs w:val="32"/>
        </w:rPr>
      </w:pPr>
      <w:r w:rsidRPr="00CE53FD">
        <w:rPr>
          <w:rFonts w:ascii="楷体" w:eastAsia="楷体" w:hAnsi="楷体" w:cs="楷体" w:hint="eastAsia"/>
          <w:b/>
          <w:bCs/>
          <w:color w:val="000000" w:themeColor="text1"/>
          <w:sz w:val="32"/>
          <w:szCs w:val="32"/>
        </w:rPr>
        <w:t>（二）主要工作过程</w:t>
      </w:r>
    </w:p>
    <w:p w:rsidR="00774BBB" w:rsidRPr="00CE53FD" w:rsidRDefault="00E92179">
      <w:pPr>
        <w:ind w:firstLineChars="200" w:firstLine="640"/>
        <w:rPr>
          <w:rFonts w:ascii="宋体" w:hAnsi="宋体"/>
          <w:color w:val="000000" w:themeColor="text1"/>
          <w:sz w:val="32"/>
          <w:szCs w:val="32"/>
        </w:rPr>
      </w:pPr>
      <w:r w:rsidRPr="00CE53FD">
        <w:rPr>
          <w:rFonts w:ascii="宋体" w:hAnsi="宋体"/>
          <w:color w:val="000000" w:themeColor="text1"/>
          <w:sz w:val="32"/>
          <w:szCs w:val="32"/>
        </w:rPr>
        <w:t>20</w:t>
      </w:r>
      <w:r w:rsidRPr="00CE53FD">
        <w:rPr>
          <w:rFonts w:ascii="宋体" w:hAnsi="宋体" w:hint="eastAsia"/>
          <w:color w:val="000000" w:themeColor="text1"/>
          <w:sz w:val="32"/>
          <w:szCs w:val="32"/>
        </w:rPr>
        <w:t>20</w:t>
      </w:r>
      <w:r w:rsidRPr="00CE53FD">
        <w:rPr>
          <w:rFonts w:ascii="宋体" w:hAnsi="宋体"/>
          <w:color w:val="000000" w:themeColor="text1"/>
          <w:sz w:val="32"/>
          <w:szCs w:val="32"/>
        </w:rPr>
        <w:t>年</w:t>
      </w:r>
      <w:r w:rsidRPr="00CE53FD">
        <w:rPr>
          <w:rFonts w:ascii="宋体" w:hAnsi="宋体" w:hint="eastAsia"/>
          <w:color w:val="000000" w:themeColor="text1"/>
          <w:sz w:val="32"/>
          <w:szCs w:val="32"/>
        </w:rPr>
        <w:t>5</w:t>
      </w:r>
      <w:r w:rsidRPr="00CE53FD">
        <w:rPr>
          <w:rFonts w:ascii="宋体" w:hAnsi="宋体"/>
          <w:color w:val="000000" w:themeColor="text1"/>
          <w:sz w:val="32"/>
          <w:szCs w:val="32"/>
        </w:rPr>
        <w:t>月</w:t>
      </w:r>
      <w:r w:rsidRPr="00CE53FD">
        <w:rPr>
          <w:rFonts w:ascii="宋体" w:hAnsi="宋体"/>
          <w:color w:val="000000" w:themeColor="text1"/>
          <w:sz w:val="32"/>
          <w:szCs w:val="32"/>
        </w:rPr>
        <w:t>8</w:t>
      </w:r>
      <w:r w:rsidRPr="00CE53FD">
        <w:rPr>
          <w:rFonts w:ascii="宋体" w:hAnsi="宋体"/>
          <w:color w:val="000000" w:themeColor="text1"/>
          <w:sz w:val="32"/>
          <w:szCs w:val="32"/>
        </w:rPr>
        <w:t>日</w:t>
      </w:r>
      <w:r w:rsidRPr="00CE53FD">
        <w:rPr>
          <w:rFonts w:ascii="宋体" w:hAnsi="宋体" w:hint="eastAsia"/>
          <w:color w:val="000000" w:themeColor="text1"/>
          <w:sz w:val="32"/>
          <w:szCs w:val="32"/>
        </w:rPr>
        <w:t>，</w:t>
      </w:r>
      <w:r w:rsidRPr="00CE53FD">
        <w:rPr>
          <w:rFonts w:ascii="宋体" w:hAnsi="宋体" w:hint="eastAsia"/>
          <w:color w:val="000000" w:themeColor="text1"/>
          <w:sz w:val="32"/>
          <w:szCs w:val="32"/>
        </w:rPr>
        <w:t>湖北省计量测试技术研究院、湖北省产品质量监督检验研究院</w:t>
      </w:r>
      <w:r w:rsidRPr="00CE53FD">
        <w:rPr>
          <w:rFonts w:ascii="宋体" w:hAnsi="宋体"/>
          <w:color w:val="000000" w:themeColor="text1"/>
          <w:sz w:val="32"/>
          <w:szCs w:val="32"/>
        </w:rPr>
        <w:t>等</w:t>
      </w:r>
      <w:r w:rsidRPr="00CE53FD">
        <w:rPr>
          <w:rFonts w:ascii="宋体" w:hAnsi="宋体" w:hint="eastAsia"/>
          <w:color w:val="000000" w:themeColor="text1"/>
          <w:sz w:val="32"/>
          <w:szCs w:val="32"/>
        </w:rPr>
        <w:t>8</w:t>
      </w:r>
      <w:r w:rsidRPr="00CE53FD">
        <w:rPr>
          <w:rFonts w:ascii="宋体" w:hAnsi="宋体" w:hint="eastAsia"/>
          <w:color w:val="000000" w:themeColor="text1"/>
          <w:sz w:val="32"/>
          <w:szCs w:val="32"/>
        </w:rPr>
        <w:t>家单位</w:t>
      </w:r>
      <w:r w:rsidRPr="00CE53FD">
        <w:rPr>
          <w:rFonts w:ascii="宋体" w:hAnsi="宋体"/>
          <w:color w:val="000000" w:themeColor="text1"/>
          <w:sz w:val="32"/>
          <w:szCs w:val="32"/>
        </w:rPr>
        <w:t>在湖北省计量测试技术研究</w:t>
      </w:r>
      <w:r w:rsidRPr="00CE53FD">
        <w:rPr>
          <w:rFonts w:ascii="宋体" w:hAnsi="宋体"/>
          <w:color w:val="000000" w:themeColor="text1"/>
          <w:sz w:val="32"/>
          <w:szCs w:val="32"/>
        </w:rPr>
        <w:lastRenderedPageBreak/>
        <w:t>院成立</w:t>
      </w:r>
      <w:r w:rsidRPr="00CE53FD">
        <w:rPr>
          <w:rFonts w:ascii="宋体" w:hAnsi="宋体" w:hint="eastAsia"/>
          <w:color w:val="000000" w:themeColor="text1"/>
          <w:sz w:val="32"/>
          <w:szCs w:val="32"/>
        </w:rPr>
        <w:t>了</w:t>
      </w:r>
      <w:r w:rsidRPr="00CE53FD">
        <w:rPr>
          <w:rFonts w:ascii="宋体" w:hAnsi="宋体"/>
          <w:color w:val="000000" w:themeColor="text1"/>
          <w:sz w:val="32"/>
          <w:szCs w:val="32"/>
        </w:rPr>
        <w:t>标准起草小组，</w:t>
      </w:r>
      <w:r w:rsidRPr="00CE53FD">
        <w:rPr>
          <w:rFonts w:ascii="宋体" w:hAnsi="宋体" w:hint="eastAsia"/>
          <w:color w:val="000000" w:themeColor="text1"/>
          <w:sz w:val="32"/>
          <w:szCs w:val="32"/>
        </w:rPr>
        <w:t>并</w:t>
      </w:r>
      <w:r w:rsidRPr="00CE53FD">
        <w:rPr>
          <w:rFonts w:ascii="宋体" w:hAnsi="宋体"/>
          <w:color w:val="000000" w:themeColor="text1"/>
          <w:sz w:val="32"/>
          <w:szCs w:val="32"/>
        </w:rPr>
        <w:t>召开</w:t>
      </w:r>
      <w:r w:rsidRPr="00CE53FD">
        <w:rPr>
          <w:rFonts w:ascii="宋体" w:hAnsi="宋体" w:hint="eastAsia"/>
          <w:color w:val="000000" w:themeColor="text1"/>
          <w:sz w:val="32"/>
          <w:szCs w:val="32"/>
        </w:rPr>
        <w:t>了</w:t>
      </w:r>
      <w:r w:rsidRPr="00CE53FD">
        <w:rPr>
          <w:rFonts w:ascii="宋体" w:hAnsi="宋体"/>
          <w:color w:val="000000" w:themeColor="text1"/>
          <w:sz w:val="32"/>
          <w:szCs w:val="32"/>
        </w:rPr>
        <w:t>标准项目启动会</w:t>
      </w:r>
      <w:r w:rsidRPr="00CE53FD">
        <w:rPr>
          <w:rFonts w:ascii="宋体" w:hAnsi="宋体" w:hint="eastAsia"/>
          <w:color w:val="000000" w:themeColor="text1"/>
          <w:sz w:val="32"/>
          <w:szCs w:val="32"/>
        </w:rPr>
        <w:t>。</w:t>
      </w:r>
      <w:r w:rsidRPr="00CE53FD">
        <w:rPr>
          <w:rFonts w:ascii="宋体" w:hAnsi="宋体"/>
          <w:color w:val="000000" w:themeColor="text1"/>
          <w:sz w:val="32"/>
          <w:szCs w:val="32"/>
        </w:rPr>
        <w:t>在启动会上</w:t>
      </w:r>
      <w:r w:rsidRPr="00CE53FD">
        <w:rPr>
          <w:rFonts w:ascii="宋体" w:hAnsi="宋体" w:hint="eastAsia"/>
          <w:color w:val="000000" w:themeColor="text1"/>
          <w:sz w:val="32"/>
          <w:szCs w:val="32"/>
        </w:rPr>
        <w:t>，</w:t>
      </w:r>
      <w:r w:rsidRPr="00CE53FD">
        <w:rPr>
          <w:rFonts w:ascii="宋体" w:hAnsi="宋体"/>
          <w:color w:val="000000" w:themeColor="text1"/>
          <w:sz w:val="32"/>
          <w:szCs w:val="32"/>
        </w:rPr>
        <w:t>标准起草小组讨论了项目工作进度计划和标准编制的框架与规划，确定了各自的分工任务。随后</w:t>
      </w:r>
      <w:r w:rsidRPr="00CE53FD">
        <w:rPr>
          <w:rFonts w:ascii="宋体" w:hAnsi="宋体" w:hint="eastAsia"/>
          <w:color w:val="000000" w:themeColor="text1"/>
          <w:sz w:val="32"/>
          <w:szCs w:val="32"/>
        </w:rPr>
        <w:t>，</w:t>
      </w:r>
      <w:r w:rsidRPr="00CE53FD">
        <w:rPr>
          <w:rFonts w:ascii="宋体" w:hAnsi="宋体"/>
          <w:color w:val="000000" w:themeColor="text1"/>
          <w:sz w:val="32"/>
          <w:szCs w:val="32"/>
        </w:rPr>
        <w:t>通过实地走访、座谈、发函、邮件</w:t>
      </w:r>
      <w:r w:rsidRPr="00CE53FD">
        <w:rPr>
          <w:rFonts w:ascii="宋体" w:hAnsi="宋体" w:hint="eastAsia"/>
          <w:color w:val="000000" w:themeColor="text1"/>
          <w:sz w:val="32"/>
          <w:szCs w:val="32"/>
        </w:rPr>
        <w:t>、</w:t>
      </w:r>
      <w:r w:rsidRPr="00CE53FD">
        <w:rPr>
          <w:rFonts w:ascii="宋体" w:hAnsi="宋体"/>
          <w:color w:val="000000" w:themeColor="text1"/>
          <w:sz w:val="32"/>
          <w:szCs w:val="32"/>
        </w:rPr>
        <w:t>查</w:t>
      </w:r>
      <w:r w:rsidRPr="00CE53FD">
        <w:rPr>
          <w:rFonts w:ascii="宋体" w:hAnsi="宋体" w:hint="eastAsia"/>
          <w:color w:val="000000" w:themeColor="text1"/>
          <w:sz w:val="32"/>
          <w:szCs w:val="32"/>
        </w:rPr>
        <w:t>阅</w:t>
      </w:r>
      <w:r w:rsidRPr="00CE53FD">
        <w:rPr>
          <w:rFonts w:ascii="宋体" w:hAnsi="宋体"/>
          <w:color w:val="000000" w:themeColor="text1"/>
          <w:sz w:val="32"/>
          <w:szCs w:val="32"/>
        </w:rPr>
        <w:t>资料等多种方式进行</w:t>
      </w:r>
      <w:r w:rsidRPr="00CE53FD">
        <w:rPr>
          <w:rFonts w:ascii="宋体" w:hAnsi="宋体" w:hint="eastAsia"/>
          <w:color w:val="000000" w:themeColor="text1"/>
          <w:sz w:val="32"/>
          <w:szCs w:val="32"/>
        </w:rPr>
        <w:t>了标准起草前的</w:t>
      </w:r>
      <w:r w:rsidRPr="00CE53FD">
        <w:rPr>
          <w:rFonts w:ascii="宋体" w:hAnsi="宋体"/>
          <w:color w:val="000000" w:themeColor="text1"/>
          <w:sz w:val="32"/>
          <w:szCs w:val="32"/>
        </w:rPr>
        <w:t>调研工作</w:t>
      </w:r>
      <w:r w:rsidRPr="00CE53FD">
        <w:rPr>
          <w:rFonts w:ascii="宋体" w:hAnsi="宋体" w:hint="eastAsia"/>
          <w:color w:val="000000" w:themeColor="text1"/>
          <w:sz w:val="32"/>
          <w:szCs w:val="32"/>
        </w:rPr>
        <w:t>，</w:t>
      </w:r>
      <w:r w:rsidRPr="00CE53FD">
        <w:rPr>
          <w:rFonts w:ascii="宋体" w:hAnsi="宋体"/>
          <w:color w:val="000000" w:themeColor="text1"/>
          <w:sz w:val="32"/>
          <w:szCs w:val="32"/>
        </w:rPr>
        <w:t>并对能耗监测端设备</w:t>
      </w:r>
      <w:r w:rsidRPr="00CE53FD">
        <w:rPr>
          <w:rFonts w:ascii="宋体" w:hAnsi="宋体" w:hint="eastAsia"/>
          <w:color w:val="000000" w:themeColor="text1"/>
          <w:sz w:val="32"/>
          <w:szCs w:val="32"/>
        </w:rPr>
        <w:t>进行</w:t>
      </w:r>
      <w:r w:rsidRPr="00CE53FD">
        <w:rPr>
          <w:rFonts w:ascii="宋体" w:hAnsi="宋体"/>
          <w:color w:val="000000" w:themeColor="text1"/>
          <w:sz w:val="32"/>
          <w:szCs w:val="32"/>
        </w:rPr>
        <w:t>了</w:t>
      </w:r>
      <w:r w:rsidRPr="00CE53FD">
        <w:rPr>
          <w:rFonts w:ascii="宋体" w:hAnsi="宋体" w:hint="eastAsia"/>
          <w:color w:val="000000" w:themeColor="text1"/>
          <w:sz w:val="32"/>
          <w:szCs w:val="32"/>
        </w:rPr>
        <w:t>验证检测</w:t>
      </w:r>
      <w:r w:rsidRPr="00CE53FD">
        <w:rPr>
          <w:rFonts w:ascii="宋体" w:hAnsi="宋体" w:hint="eastAsia"/>
          <w:color w:val="000000" w:themeColor="text1"/>
          <w:sz w:val="32"/>
          <w:szCs w:val="32"/>
        </w:rPr>
        <w:t>。</w:t>
      </w:r>
      <w:r w:rsidRPr="00CE53FD">
        <w:rPr>
          <w:rFonts w:ascii="宋体" w:hAnsi="宋体" w:hint="eastAsia"/>
          <w:color w:val="000000" w:themeColor="text1"/>
          <w:sz w:val="32"/>
          <w:szCs w:val="32"/>
        </w:rPr>
        <w:t>9</w:t>
      </w:r>
      <w:r w:rsidRPr="00CE53FD">
        <w:rPr>
          <w:rFonts w:ascii="宋体" w:hAnsi="宋体" w:hint="eastAsia"/>
          <w:color w:val="000000" w:themeColor="text1"/>
          <w:sz w:val="32"/>
          <w:szCs w:val="32"/>
        </w:rPr>
        <w:t>月</w:t>
      </w:r>
      <w:r w:rsidRPr="00CE53FD">
        <w:rPr>
          <w:rFonts w:ascii="宋体" w:hAnsi="宋体" w:hint="eastAsia"/>
          <w:color w:val="000000" w:themeColor="text1"/>
          <w:sz w:val="32"/>
          <w:szCs w:val="32"/>
        </w:rPr>
        <w:t>，</w:t>
      </w:r>
      <w:r w:rsidRPr="00CE53FD">
        <w:rPr>
          <w:rFonts w:ascii="宋体" w:hAnsi="宋体" w:hint="eastAsia"/>
          <w:color w:val="000000" w:themeColor="text1"/>
          <w:sz w:val="32"/>
          <w:szCs w:val="32"/>
        </w:rPr>
        <w:t>标准起草小组完成</w:t>
      </w:r>
      <w:r w:rsidRPr="00CE53FD">
        <w:rPr>
          <w:rFonts w:ascii="宋体" w:hAnsi="宋体"/>
          <w:color w:val="000000" w:themeColor="text1"/>
          <w:sz w:val="32"/>
          <w:szCs w:val="32"/>
        </w:rPr>
        <w:t>了</w:t>
      </w:r>
      <w:r w:rsidRPr="00CE53FD">
        <w:rPr>
          <w:rFonts w:ascii="宋体" w:hAnsi="宋体" w:hint="eastAsia"/>
          <w:color w:val="000000" w:themeColor="text1"/>
          <w:sz w:val="32"/>
          <w:szCs w:val="32"/>
        </w:rPr>
        <w:t>该标准</w:t>
      </w:r>
      <w:r w:rsidRPr="00CE53FD">
        <w:rPr>
          <w:rFonts w:ascii="宋体" w:hAnsi="宋体"/>
          <w:color w:val="000000" w:themeColor="text1"/>
          <w:sz w:val="32"/>
          <w:szCs w:val="32"/>
        </w:rPr>
        <w:t>的草案，并</w:t>
      </w:r>
      <w:r w:rsidRPr="00CE53FD">
        <w:rPr>
          <w:rFonts w:ascii="宋体" w:hAnsi="宋体" w:hint="eastAsia"/>
          <w:color w:val="000000" w:themeColor="text1"/>
          <w:sz w:val="32"/>
          <w:szCs w:val="32"/>
        </w:rPr>
        <w:t>以此为依据在</w:t>
      </w:r>
      <w:r w:rsidRPr="00CE53FD">
        <w:rPr>
          <w:rFonts w:ascii="宋体" w:hAnsi="宋体"/>
          <w:color w:val="000000" w:themeColor="text1"/>
          <w:sz w:val="32"/>
          <w:szCs w:val="32"/>
        </w:rPr>
        <w:t>全省</w:t>
      </w:r>
      <w:r w:rsidRPr="00CE53FD">
        <w:rPr>
          <w:rFonts w:ascii="宋体" w:hAnsi="宋体" w:hint="eastAsia"/>
          <w:color w:val="000000" w:themeColor="text1"/>
          <w:sz w:val="32"/>
          <w:szCs w:val="32"/>
        </w:rPr>
        <w:t>范围在建、已建的企业</w:t>
      </w:r>
      <w:r w:rsidRPr="00CE53FD">
        <w:rPr>
          <w:rFonts w:ascii="宋体" w:hAnsi="宋体"/>
          <w:color w:val="000000" w:themeColor="text1"/>
          <w:sz w:val="32"/>
          <w:szCs w:val="32"/>
        </w:rPr>
        <w:t>能耗</w:t>
      </w:r>
      <w:r w:rsidRPr="00CE53FD">
        <w:rPr>
          <w:rFonts w:ascii="宋体" w:hAnsi="宋体" w:hint="eastAsia"/>
          <w:color w:val="000000" w:themeColor="text1"/>
          <w:sz w:val="32"/>
          <w:szCs w:val="32"/>
        </w:rPr>
        <w:t>监测</w:t>
      </w:r>
      <w:r w:rsidRPr="00CE53FD">
        <w:rPr>
          <w:rFonts w:ascii="宋体" w:hAnsi="宋体"/>
          <w:color w:val="000000" w:themeColor="text1"/>
          <w:sz w:val="32"/>
          <w:szCs w:val="32"/>
        </w:rPr>
        <w:t>端设备</w:t>
      </w:r>
      <w:r w:rsidRPr="00CE53FD">
        <w:rPr>
          <w:rFonts w:ascii="宋体" w:hAnsi="宋体" w:hint="eastAsia"/>
          <w:color w:val="000000" w:themeColor="text1"/>
          <w:sz w:val="32"/>
          <w:szCs w:val="32"/>
        </w:rPr>
        <w:t>项目中</w:t>
      </w:r>
      <w:r w:rsidRPr="00CE53FD">
        <w:rPr>
          <w:rFonts w:ascii="宋体" w:hAnsi="宋体"/>
          <w:color w:val="000000" w:themeColor="text1"/>
          <w:sz w:val="32"/>
          <w:szCs w:val="32"/>
        </w:rPr>
        <w:t>进行了试行</w:t>
      </w:r>
      <w:r w:rsidRPr="00CE53FD">
        <w:rPr>
          <w:rFonts w:ascii="宋体" w:hAnsi="宋体" w:hint="eastAsia"/>
          <w:color w:val="000000" w:themeColor="text1"/>
          <w:sz w:val="32"/>
          <w:szCs w:val="32"/>
        </w:rPr>
        <w:t>。</w:t>
      </w:r>
    </w:p>
    <w:p w:rsidR="00774BBB" w:rsidRPr="00CE53FD" w:rsidRDefault="00E92179">
      <w:pPr>
        <w:ind w:firstLineChars="200" w:firstLine="640"/>
        <w:rPr>
          <w:rFonts w:ascii="宋体" w:hAnsi="宋体"/>
          <w:sz w:val="28"/>
          <w:szCs w:val="28"/>
        </w:rPr>
      </w:pPr>
      <w:r w:rsidRPr="00CE53FD">
        <w:rPr>
          <w:rFonts w:ascii="宋体" w:hAnsi="宋体" w:hint="eastAsia"/>
          <w:color w:val="000000" w:themeColor="text1"/>
          <w:sz w:val="32"/>
          <w:szCs w:val="32"/>
        </w:rPr>
        <w:t>项目计划任务下达后，</w:t>
      </w:r>
      <w:r w:rsidRPr="00CE53FD">
        <w:rPr>
          <w:rFonts w:ascii="宋体" w:hAnsi="宋体"/>
          <w:color w:val="000000" w:themeColor="text1"/>
          <w:sz w:val="32"/>
          <w:szCs w:val="32"/>
        </w:rPr>
        <w:t>标准起草小组</w:t>
      </w:r>
      <w:r w:rsidRPr="00CE53FD">
        <w:rPr>
          <w:rFonts w:ascii="宋体" w:hAnsi="宋体" w:hint="eastAsia"/>
          <w:color w:val="000000" w:themeColor="text1"/>
          <w:sz w:val="32"/>
          <w:szCs w:val="32"/>
        </w:rPr>
        <w:t>总结了标准草案试行中遇到的工作困难、技术难点，结合国家节能中心发布的《重点用能单位能耗在线监测系统</w:t>
      </w:r>
      <w:r w:rsidRPr="00CE53FD">
        <w:rPr>
          <w:rFonts w:ascii="宋体" w:hAnsi="宋体" w:hint="eastAsia"/>
          <w:color w:val="000000" w:themeColor="text1"/>
          <w:sz w:val="32"/>
          <w:szCs w:val="32"/>
        </w:rPr>
        <w:t xml:space="preserve"> </w:t>
      </w:r>
      <w:r w:rsidRPr="00CE53FD">
        <w:rPr>
          <w:rFonts w:ascii="宋体" w:hAnsi="宋体" w:hint="eastAsia"/>
          <w:color w:val="000000" w:themeColor="text1"/>
          <w:sz w:val="32"/>
          <w:szCs w:val="32"/>
        </w:rPr>
        <w:t>第</w:t>
      </w:r>
      <w:r w:rsidRPr="00CE53FD">
        <w:rPr>
          <w:rFonts w:ascii="宋体" w:hAnsi="宋体" w:hint="eastAsia"/>
          <w:color w:val="000000" w:themeColor="text1"/>
          <w:sz w:val="32"/>
          <w:szCs w:val="32"/>
        </w:rPr>
        <w:t>6</w:t>
      </w:r>
      <w:r w:rsidRPr="00CE53FD">
        <w:rPr>
          <w:rFonts w:ascii="宋体" w:hAnsi="宋体" w:hint="eastAsia"/>
          <w:color w:val="000000" w:themeColor="text1"/>
          <w:sz w:val="32"/>
          <w:szCs w:val="32"/>
        </w:rPr>
        <w:t>部分</w:t>
      </w:r>
      <w:r w:rsidRPr="00CE53FD">
        <w:rPr>
          <w:rFonts w:ascii="宋体" w:hAnsi="宋体" w:hint="eastAsia"/>
          <w:color w:val="000000" w:themeColor="text1"/>
          <w:sz w:val="32"/>
          <w:szCs w:val="32"/>
        </w:rPr>
        <w:t xml:space="preserve"> </w:t>
      </w:r>
      <w:r w:rsidRPr="00CE53FD">
        <w:rPr>
          <w:rFonts w:ascii="宋体" w:hAnsi="宋体" w:hint="eastAsia"/>
          <w:color w:val="000000" w:themeColor="text1"/>
          <w:sz w:val="32"/>
          <w:szCs w:val="32"/>
        </w:rPr>
        <w:t>端设备技术规范》（试行），对标准草案进行了改进和优化，完善了能耗监测端设备端口、功能的要求，量化了采集指标等内容。</w:t>
      </w:r>
    </w:p>
    <w:p w:rsidR="00774BBB" w:rsidRPr="00CE53FD" w:rsidRDefault="00E92179">
      <w:pPr>
        <w:ind w:firstLineChars="200" w:firstLine="640"/>
        <w:rPr>
          <w:rFonts w:ascii="黑体" w:eastAsia="黑体" w:hAnsi="黑体" w:cs="黑体"/>
          <w:bCs/>
          <w:color w:val="000000" w:themeColor="text1"/>
          <w:sz w:val="32"/>
          <w:szCs w:val="32"/>
        </w:rPr>
      </w:pPr>
      <w:r w:rsidRPr="00CE53FD">
        <w:rPr>
          <w:rFonts w:ascii="黑体" w:eastAsia="黑体" w:hAnsi="黑体" w:cs="黑体" w:hint="eastAsia"/>
          <w:bCs/>
          <w:color w:val="000000" w:themeColor="text1"/>
          <w:sz w:val="32"/>
          <w:szCs w:val="32"/>
        </w:rPr>
        <w:t>二、项目的必要性、可行性、适用范围，拟要解决的主要问题等</w:t>
      </w:r>
    </w:p>
    <w:p w:rsidR="00774BBB" w:rsidRPr="00CE53FD" w:rsidRDefault="00E92179">
      <w:pPr>
        <w:ind w:firstLineChars="200" w:firstLine="643"/>
        <w:outlineLvl w:val="1"/>
        <w:rPr>
          <w:rFonts w:ascii="楷体" w:eastAsia="楷体" w:hAnsi="楷体" w:cs="楷体"/>
          <w:b/>
          <w:bCs/>
          <w:color w:val="000000" w:themeColor="text1"/>
          <w:sz w:val="32"/>
          <w:szCs w:val="32"/>
        </w:rPr>
      </w:pPr>
      <w:r w:rsidRPr="00CE53FD">
        <w:rPr>
          <w:rFonts w:ascii="楷体" w:eastAsia="楷体" w:hAnsi="楷体" w:cs="楷体" w:hint="eastAsia"/>
          <w:b/>
          <w:bCs/>
          <w:color w:val="000000" w:themeColor="text1"/>
          <w:sz w:val="32"/>
          <w:szCs w:val="32"/>
        </w:rPr>
        <w:t>（一）必要性</w:t>
      </w:r>
    </w:p>
    <w:p w:rsidR="00774BBB" w:rsidRPr="00CE53FD" w:rsidRDefault="00E92179">
      <w:pPr>
        <w:ind w:firstLineChars="200" w:firstLine="640"/>
        <w:rPr>
          <w:rFonts w:ascii="宋体" w:hAnsi="宋体"/>
          <w:color w:val="000000" w:themeColor="text1"/>
          <w:sz w:val="32"/>
          <w:szCs w:val="32"/>
        </w:rPr>
      </w:pPr>
      <w:r w:rsidRPr="00CE53FD">
        <w:rPr>
          <w:rFonts w:ascii="宋体" w:hAnsi="宋体" w:hint="eastAsia"/>
          <w:color w:val="000000" w:themeColor="text1"/>
          <w:sz w:val="32"/>
          <w:szCs w:val="32"/>
        </w:rPr>
        <w:t>随着节能工作向系统化、精细化、信息化方向发展，节能领域运用物联网、大数据等信息技术手段深挖、细挖节能潜力成为必然趋势。</w:t>
      </w:r>
      <w:r w:rsidRPr="00CE53FD">
        <w:rPr>
          <w:rFonts w:ascii="宋体" w:hAnsi="宋体"/>
          <w:color w:val="000000" w:themeColor="text1"/>
          <w:sz w:val="32"/>
          <w:szCs w:val="32"/>
        </w:rPr>
        <w:t>建设重点用能单位能耗在线监测系统，</w:t>
      </w:r>
      <w:r w:rsidRPr="00CE53FD">
        <w:rPr>
          <w:rFonts w:ascii="宋体" w:hAnsi="宋体" w:hint="eastAsia"/>
          <w:color w:val="000000" w:themeColor="text1"/>
          <w:sz w:val="32"/>
          <w:szCs w:val="32"/>
        </w:rPr>
        <w:t>可</w:t>
      </w:r>
      <w:r w:rsidRPr="00CE53FD">
        <w:rPr>
          <w:rFonts w:ascii="宋体" w:hAnsi="宋体"/>
          <w:color w:val="000000" w:themeColor="text1"/>
          <w:sz w:val="32"/>
          <w:szCs w:val="32"/>
        </w:rPr>
        <w:t>以全面、准确、及时地掌握全国和分地区、分行业能源消费总量及其构成，提高宏观调控的针对性和有效性</w:t>
      </w:r>
      <w:r w:rsidRPr="00CE53FD">
        <w:rPr>
          <w:rFonts w:ascii="宋体" w:hAnsi="宋体" w:hint="eastAsia"/>
          <w:color w:val="000000" w:themeColor="text1"/>
          <w:sz w:val="32"/>
          <w:szCs w:val="32"/>
        </w:rPr>
        <w:t>，</w:t>
      </w:r>
      <w:r w:rsidRPr="00CE53FD">
        <w:rPr>
          <w:rFonts w:ascii="宋体" w:hAnsi="宋体"/>
          <w:color w:val="000000" w:themeColor="text1"/>
          <w:sz w:val="32"/>
          <w:szCs w:val="32"/>
        </w:rPr>
        <w:t>是推进能源生产和消费革命、深化创新节能工作的必然选择</w:t>
      </w:r>
      <w:r w:rsidRPr="00CE53FD">
        <w:rPr>
          <w:rFonts w:ascii="宋体" w:hAnsi="宋体" w:hint="eastAsia"/>
          <w:color w:val="000000" w:themeColor="text1"/>
          <w:sz w:val="32"/>
          <w:szCs w:val="32"/>
        </w:rPr>
        <w:t>，</w:t>
      </w:r>
      <w:r w:rsidRPr="00CE53FD">
        <w:rPr>
          <w:rFonts w:ascii="宋体" w:hAnsi="宋体"/>
          <w:color w:val="000000" w:themeColor="text1"/>
          <w:sz w:val="32"/>
          <w:szCs w:val="32"/>
        </w:rPr>
        <w:t>是企业进一步挖掘节能潜力、提高能源管理精细化水平的客观需要，也有利于培育和发展节能环</w:t>
      </w:r>
      <w:r w:rsidRPr="00CE53FD">
        <w:rPr>
          <w:rFonts w:ascii="宋体" w:hAnsi="宋体"/>
          <w:color w:val="000000" w:themeColor="text1"/>
          <w:sz w:val="32"/>
          <w:szCs w:val="32"/>
        </w:rPr>
        <w:lastRenderedPageBreak/>
        <w:t>保战略性新兴产业，促进经济结构转型升级。</w:t>
      </w:r>
      <w:r w:rsidRPr="00CE53FD">
        <w:rPr>
          <w:rFonts w:ascii="宋体" w:hAnsi="宋体" w:hint="eastAsia"/>
          <w:color w:val="000000" w:themeColor="text1"/>
          <w:sz w:val="32"/>
          <w:szCs w:val="32"/>
        </w:rPr>
        <w:t>2018</w:t>
      </w:r>
      <w:r w:rsidRPr="00CE53FD">
        <w:rPr>
          <w:rFonts w:ascii="宋体" w:hAnsi="宋体" w:hint="eastAsia"/>
          <w:color w:val="000000" w:themeColor="text1"/>
          <w:sz w:val="32"/>
          <w:szCs w:val="32"/>
        </w:rPr>
        <w:t>年</w:t>
      </w:r>
      <w:r w:rsidRPr="00CE53FD">
        <w:rPr>
          <w:rFonts w:ascii="宋体" w:hAnsi="宋体" w:hint="eastAsia"/>
          <w:color w:val="000000" w:themeColor="text1"/>
          <w:sz w:val="32"/>
          <w:szCs w:val="32"/>
        </w:rPr>
        <w:t>5</w:t>
      </w:r>
      <w:r w:rsidRPr="00CE53FD">
        <w:rPr>
          <w:rFonts w:ascii="宋体" w:hAnsi="宋体" w:hint="eastAsia"/>
          <w:color w:val="000000" w:themeColor="text1"/>
          <w:sz w:val="32"/>
          <w:szCs w:val="32"/>
        </w:rPr>
        <w:t>月，国家节能中心发布</w:t>
      </w:r>
      <w:r w:rsidRPr="00CE53FD">
        <w:rPr>
          <w:rFonts w:ascii="宋体" w:hAnsi="宋体" w:hint="eastAsia"/>
          <w:color w:val="000000" w:themeColor="text1"/>
          <w:sz w:val="32"/>
          <w:szCs w:val="32"/>
        </w:rPr>
        <w:t>了</w:t>
      </w:r>
      <w:r w:rsidRPr="00CE53FD">
        <w:rPr>
          <w:rFonts w:ascii="宋体" w:hAnsi="宋体" w:hint="eastAsia"/>
          <w:color w:val="000000" w:themeColor="text1"/>
          <w:sz w:val="32"/>
          <w:szCs w:val="32"/>
        </w:rPr>
        <w:t>第一批重点用能单位能耗在线监测技术规范（试行）</w:t>
      </w:r>
      <w:r w:rsidRPr="00CE53FD">
        <w:rPr>
          <w:rFonts w:ascii="宋体" w:hAnsi="宋体" w:hint="eastAsia"/>
          <w:color w:val="000000" w:themeColor="text1"/>
          <w:sz w:val="32"/>
          <w:szCs w:val="32"/>
        </w:rPr>
        <w:t>，</w:t>
      </w:r>
      <w:r w:rsidRPr="00CE53FD">
        <w:rPr>
          <w:rFonts w:ascii="宋体" w:hAnsi="宋体" w:hint="eastAsia"/>
          <w:color w:val="000000" w:themeColor="text1"/>
          <w:sz w:val="32"/>
          <w:szCs w:val="32"/>
        </w:rPr>
        <w:t>其</w:t>
      </w:r>
      <w:r w:rsidRPr="00CE53FD">
        <w:rPr>
          <w:rFonts w:ascii="宋体" w:hAnsi="宋体" w:hint="eastAsia"/>
          <w:color w:val="000000" w:themeColor="text1"/>
          <w:sz w:val="32"/>
          <w:szCs w:val="32"/>
        </w:rPr>
        <w:t>中</w:t>
      </w:r>
      <w:r w:rsidRPr="00CE53FD">
        <w:rPr>
          <w:rFonts w:ascii="宋体" w:hAnsi="宋体" w:hint="eastAsia"/>
          <w:color w:val="000000" w:themeColor="text1"/>
          <w:sz w:val="32"/>
          <w:szCs w:val="32"/>
        </w:rPr>
        <w:t>明确要求，各省建设能耗在线监测系统省平台的总体架构，并分多个子规范对能耗监测端设备提出要求，包括端设备接口协议规范、端设备技术规范、系统安全规范等。因此，为实现将各重点用能单位能耗数据安全、可靠的上传至能耗在线监测系统省级平台，确保企业端系统与省级平台、省级平台与国家平台顺利对接，根据上述要求，结合我省重点用能单位端设备建设和能耗在线监测工作中的实际情况，急需制定并出台一套标准的端设备测试技术规范，用来指导企业开展端设备建设，同时严格按照国家平台的要求，对端设备各项指标进行技术把关。</w:t>
      </w:r>
    </w:p>
    <w:p w:rsidR="00774BBB" w:rsidRPr="00CE53FD" w:rsidRDefault="00E92179">
      <w:pPr>
        <w:ind w:firstLineChars="200" w:firstLine="643"/>
        <w:outlineLvl w:val="1"/>
        <w:rPr>
          <w:rFonts w:ascii="楷体" w:eastAsia="楷体" w:hAnsi="楷体" w:cs="楷体"/>
          <w:b/>
          <w:bCs/>
          <w:color w:val="000000" w:themeColor="text1"/>
          <w:sz w:val="32"/>
          <w:szCs w:val="32"/>
        </w:rPr>
      </w:pPr>
      <w:r w:rsidRPr="00CE53FD">
        <w:rPr>
          <w:rFonts w:ascii="楷体" w:eastAsia="楷体" w:hAnsi="楷体" w:cs="楷体" w:hint="eastAsia"/>
          <w:b/>
          <w:bCs/>
          <w:color w:val="000000" w:themeColor="text1"/>
          <w:sz w:val="32"/>
          <w:szCs w:val="32"/>
        </w:rPr>
        <w:t>（二）可行性</w:t>
      </w:r>
    </w:p>
    <w:p w:rsidR="00774BBB" w:rsidRPr="00CE53FD" w:rsidRDefault="00E92179">
      <w:pPr>
        <w:ind w:firstLineChars="200" w:firstLine="640"/>
        <w:outlineLvl w:val="2"/>
        <w:rPr>
          <w:rFonts w:ascii="宋体" w:hAnsi="宋体"/>
          <w:color w:val="000000" w:themeColor="text1"/>
          <w:sz w:val="32"/>
          <w:szCs w:val="32"/>
        </w:rPr>
      </w:pPr>
      <w:r w:rsidRPr="00CE53FD">
        <w:rPr>
          <w:rFonts w:ascii="宋体" w:hAnsi="宋体" w:hint="eastAsia"/>
          <w:color w:val="000000" w:themeColor="text1"/>
          <w:sz w:val="32"/>
          <w:szCs w:val="32"/>
        </w:rPr>
        <w:t>1.</w:t>
      </w:r>
      <w:r w:rsidRPr="00CE53FD">
        <w:rPr>
          <w:rFonts w:ascii="宋体" w:hAnsi="宋体"/>
          <w:color w:val="000000" w:themeColor="text1"/>
          <w:sz w:val="32"/>
          <w:szCs w:val="32"/>
        </w:rPr>
        <w:t>管理</w:t>
      </w:r>
      <w:r w:rsidRPr="00CE53FD">
        <w:rPr>
          <w:rFonts w:ascii="宋体" w:hAnsi="宋体" w:hint="eastAsia"/>
          <w:color w:val="000000" w:themeColor="text1"/>
          <w:sz w:val="32"/>
          <w:szCs w:val="32"/>
        </w:rPr>
        <w:t>可行性方面。</w:t>
      </w:r>
      <w:r w:rsidRPr="00CE53FD">
        <w:rPr>
          <w:rFonts w:ascii="宋体" w:hAnsi="宋体"/>
          <w:color w:val="000000" w:themeColor="text1"/>
          <w:sz w:val="32"/>
          <w:szCs w:val="32"/>
        </w:rPr>
        <w:t>为贯彻实施国家节能战略，近年来，国家发改委、市场监管总局出台多个文件推动重点用能单位能耗在线监测系统建设工作。我省发改委、市场监管局也于</w:t>
      </w:r>
      <w:r w:rsidRPr="00CE53FD">
        <w:rPr>
          <w:rFonts w:ascii="宋体" w:hAnsi="宋体"/>
          <w:color w:val="000000" w:themeColor="text1"/>
          <w:sz w:val="32"/>
          <w:szCs w:val="32"/>
        </w:rPr>
        <w:t>2019</w:t>
      </w:r>
      <w:r w:rsidRPr="00CE53FD">
        <w:rPr>
          <w:rFonts w:ascii="宋体" w:hAnsi="宋体"/>
          <w:color w:val="000000" w:themeColor="text1"/>
          <w:sz w:val="32"/>
          <w:szCs w:val="32"/>
        </w:rPr>
        <w:t>年</w:t>
      </w:r>
      <w:r w:rsidRPr="00CE53FD">
        <w:rPr>
          <w:rFonts w:ascii="宋体" w:hAnsi="宋体"/>
          <w:color w:val="000000" w:themeColor="text1"/>
          <w:sz w:val="32"/>
          <w:szCs w:val="32"/>
        </w:rPr>
        <w:t>6</w:t>
      </w:r>
      <w:r w:rsidRPr="00CE53FD">
        <w:rPr>
          <w:rFonts w:ascii="宋体" w:hAnsi="宋体"/>
          <w:color w:val="000000" w:themeColor="text1"/>
          <w:sz w:val="32"/>
          <w:szCs w:val="32"/>
        </w:rPr>
        <w:t>月联合印发了《省发展改革委办公室、省市场监督管理局办公室关于重点用能单位能耗在线检测系统建设的通知》（鄂发改办环资〔</w:t>
      </w:r>
      <w:r w:rsidRPr="00CE53FD">
        <w:rPr>
          <w:rFonts w:ascii="宋体" w:hAnsi="宋体"/>
          <w:color w:val="000000" w:themeColor="text1"/>
          <w:sz w:val="32"/>
          <w:szCs w:val="32"/>
        </w:rPr>
        <w:t>2019</w:t>
      </w:r>
      <w:r w:rsidRPr="00CE53FD">
        <w:rPr>
          <w:rFonts w:ascii="宋体" w:hAnsi="宋体"/>
          <w:color w:val="000000" w:themeColor="text1"/>
          <w:sz w:val="32"/>
          <w:szCs w:val="32"/>
        </w:rPr>
        <w:t>〕</w:t>
      </w:r>
      <w:r w:rsidRPr="00CE53FD">
        <w:rPr>
          <w:rFonts w:ascii="宋体" w:hAnsi="宋体"/>
          <w:color w:val="000000" w:themeColor="text1"/>
          <w:sz w:val="32"/>
          <w:szCs w:val="32"/>
        </w:rPr>
        <w:t xml:space="preserve"> 80</w:t>
      </w:r>
      <w:r w:rsidRPr="00CE53FD">
        <w:rPr>
          <w:rFonts w:ascii="宋体" w:hAnsi="宋体"/>
          <w:color w:val="000000" w:themeColor="text1"/>
          <w:sz w:val="32"/>
          <w:szCs w:val="32"/>
        </w:rPr>
        <w:t>号）文件，要求重点用能单位按照《节能法》、《计量法》、《重点用能单位节能管理办法》、《用能单位能源计量器具配备和管理通则》等有关法律法规和技术规范进行企业接入端建设，加强能源计量器具配备和使用；各地节能、计量主管部门</w:t>
      </w:r>
      <w:r w:rsidRPr="00CE53FD">
        <w:rPr>
          <w:rFonts w:ascii="宋体" w:hAnsi="宋体"/>
          <w:color w:val="000000" w:themeColor="text1"/>
          <w:sz w:val="32"/>
          <w:szCs w:val="32"/>
        </w:rPr>
        <w:t>通过节能监察、计量审查、联合执法等方式加强监管，督促重点用</w:t>
      </w:r>
      <w:r w:rsidRPr="00CE53FD">
        <w:rPr>
          <w:rFonts w:ascii="宋体" w:hAnsi="宋体"/>
          <w:color w:val="000000" w:themeColor="text1"/>
          <w:sz w:val="32"/>
          <w:szCs w:val="32"/>
        </w:rPr>
        <w:lastRenderedPageBreak/>
        <w:t>能单位完善能源汁量体系，推进能耗在线监测系统建没。该</w:t>
      </w:r>
      <w:r w:rsidRPr="00CE53FD">
        <w:rPr>
          <w:rFonts w:ascii="宋体" w:hAnsi="宋体" w:hint="eastAsia"/>
          <w:color w:val="000000" w:themeColor="text1"/>
          <w:sz w:val="32"/>
          <w:szCs w:val="32"/>
        </w:rPr>
        <w:t>文件</w:t>
      </w:r>
      <w:r w:rsidRPr="00CE53FD">
        <w:rPr>
          <w:rFonts w:ascii="宋体" w:hAnsi="宋体"/>
          <w:color w:val="000000" w:themeColor="text1"/>
          <w:sz w:val="32"/>
          <w:szCs w:val="32"/>
        </w:rPr>
        <w:t>的出台，为省平台建设和企业端设备建设提出了明确的质量和管理要求。</w:t>
      </w:r>
      <w:r w:rsidRPr="00CE53FD">
        <w:rPr>
          <w:rFonts w:ascii="宋体" w:hAnsi="宋体" w:hint="eastAsia"/>
          <w:color w:val="000000" w:themeColor="text1"/>
          <w:sz w:val="32"/>
          <w:szCs w:val="32"/>
        </w:rPr>
        <w:t>而本标准</w:t>
      </w:r>
      <w:r w:rsidRPr="00CE53FD">
        <w:rPr>
          <w:rFonts w:ascii="宋体" w:hAnsi="宋体"/>
          <w:color w:val="000000" w:themeColor="text1"/>
          <w:sz w:val="32"/>
          <w:szCs w:val="32"/>
        </w:rPr>
        <w:t>将作为本省端设备建设和验收的统一标准，为重点用能企业、项目建设单位、主管部门进行项目建设，开展项目验收，实施规范管理提供有效指导，发挥重要作用。</w:t>
      </w:r>
    </w:p>
    <w:p w:rsidR="00774BBB" w:rsidRPr="00CE53FD" w:rsidRDefault="00E92179">
      <w:pPr>
        <w:ind w:firstLineChars="200" w:firstLine="640"/>
        <w:outlineLvl w:val="2"/>
        <w:rPr>
          <w:rFonts w:ascii="宋体" w:hAnsi="宋体"/>
          <w:color w:val="000000" w:themeColor="text1"/>
          <w:sz w:val="32"/>
          <w:szCs w:val="32"/>
        </w:rPr>
      </w:pPr>
      <w:r w:rsidRPr="00CE53FD">
        <w:rPr>
          <w:rFonts w:ascii="宋体" w:hAnsi="宋体" w:hint="eastAsia"/>
          <w:color w:val="000000" w:themeColor="text1"/>
          <w:sz w:val="32"/>
          <w:szCs w:val="32"/>
        </w:rPr>
        <w:t>2.</w:t>
      </w:r>
      <w:r w:rsidRPr="00CE53FD">
        <w:rPr>
          <w:rFonts w:ascii="宋体" w:hAnsi="宋体"/>
          <w:color w:val="000000" w:themeColor="text1"/>
          <w:sz w:val="32"/>
          <w:szCs w:val="32"/>
        </w:rPr>
        <w:t>技术</w:t>
      </w:r>
      <w:r w:rsidRPr="00CE53FD">
        <w:rPr>
          <w:rFonts w:ascii="宋体" w:hAnsi="宋体" w:hint="eastAsia"/>
          <w:color w:val="000000" w:themeColor="text1"/>
          <w:sz w:val="32"/>
          <w:szCs w:val="32"/>
        </w:rPr>
        <w:t>可行性方面。</w:t>
      </w:r>
      <w:r w:rsidRPr="00CE53FD">
        <w:rPr>
          <w:rFonts w:ascii="宋体" w:hAnsi="宋体"/>
          <w:color w:val="000000" w:themeColor="text1"/>
          <w:sz w:val="32"/>
          <w:szCs w:val="32"/>
        </w:rPr>
        <w:t>本</w:t>
      </w:r>
      <w:r w:rsidRPr="00CE53FD">
        <w:rPr>
          <w:rFonts w:ascii="宋体" w:hAnsi="宋体" w:hint="eastAsia"/>
          <w:color w:val="000000" w:themeColor="text1"/>
          <w:sz w:val="32"/>
          <w:szCs w:val="32"/>
        </w:rPr>
        <w:t>标准</w:t>
      </w:r>
      <w:r w:rsidRPr="00CE53FD">
        <w:rPr>
          <w:rFonts w:ascii="宋体" w:hAnsi="宋体"/>
          <w:color w:val="000000" w:themeColor="text1"/>
          <w:sz w:val="32"/>
          <w:szCs w:val="32"/>
        </w:rPr>
        <w:t>参考国家节能中心发布的《重点用能单位能耗在线监测系统</w:t>
      </w:r>
      <w:r w:rsidRPr="00CE53FD">
        <w:rPr>
          <w:rFonts w:ascii="宋体" w:hAnsi="宋体"/>
          <w:color w:val="000000" w:themeColor="text1"/>
          <w:sz w:val="32"/>
          <w:szCs w:val="32"/>
        </w:rPr>
        <w:t xml:space="preserve"> </w:t>
      </w:r>
      <w:r w:rsidRPr="00CE53FD">
        <w:rPr>
          <w:rFonts w:ascii="宋体" w:hAnsi="宋体"/>
          <w:color w:val="000000" w:themeColor="text1"/>
          <w:sz w:val="32"/>
          <w:szCs w:val="32"/>
        </w:rPr>
        <w:t>第</w:t>
      </w:r>
      <w:r w:rsidRPr="00CE53FD">
        <w:rPr>
          <w:rFonts w:ascii="宋体" w:hAnsi="宋体"/>
          <w:color w:val="000000" w:themeColor="text1"/>
          <w:sz w:val="32"/>
          <w:szCs w:val="32"/>
        </w:rPr>
        <w:t>6</w:t>
      </w:r>
      <w:r w:rsidRPr="00CE53FD">
        <w:rPr>
          <w:rFonts w:ascii="宋体" w:hAnsi="宋体"/>
          <w:color w:val="000000" w:themeColor="text1"/>
          <w:sz w:val="32"/>
          <w:szCs w:val="32"/>
        </w:rPr>
        <w:t>部分</w:t>
      </w:r>
      <w:r w:rsidRPr="00CE53FD">
        <w:rPr>
          <w:rFonts w:ascii="宋体" w:hAnsi="宋体"/>
          <w:color w:val="000000" w:themeColor="text1"/>
          <w:sz w:val="32"/>
          <w:szCs w:val="32"/>
        </w:rPr>
        <w:t xml:space="preserve"> </w:t>
      </w:r>
      <w:r w:rsidRPr="00CE53FD">
        <w:rPr>
          <w:rFonts w:ascii="宋体" w:hAnsi="宋体"/>
          <w:color w:val="000000" w:themeColor="text1"/>
          <w:sz w:val="32"/>
          <w:szCs w:val="32"/>
        </w:rPr>
        <w:t>端设备技术规范》</w:t>
      </w:r>
      <w:r w:rsidRPr="00CE53FD">
        <w:rPr>
          <w:rFonts w:ascii="宋体" w:hAnsi="宋体" w:hint="eastAsia"/>
          <w:color w:val="000000" w:themeColor="text1"/>
          <w:sz w:val="32"/>
          <w:szCs w:val="32"/>
        </w:rPr>
        <w:t>（</w:t>
      </w:r>
      <w:r w:rsidRPr="00CE53FD">
        <w:rPr>
          <w:rFonts w:ascii="宋体" w:hAnsi="宋体" w:hint="eastAsia"/>
          <w:color w:val="000000" w:themeColor="text1"/>
          <w:sz w:val="32"/>
          <w:szCs w:val="32"/>
        </w:rPr>
        <w:t>试行</w:t>
      </w:r>
      <w:r w:rsidRPr="00CE53FD">
        <w:rPr>
          <w:rFonts w:ascii="宋体" w:hAnsi="宋体" w:hint="eastAsia"/>
          <w:color w:val="000000" w:themeColor="text1"/>
          <w:sz w:val="32"/>
          <w:szCs w:val="32"/>
        </w:rPr>
        <w:t>）</w:t>
      </w:r>
      <w:r w:rsidRPr="00CE53FD">
        <w:rPr>
          <w:rFonts w:ascii="宋体" w:hAnsi="宋体"/>
          <w:color w:val="000000" w:themeColor="text1"/>
          <w:sz w:val="32"/>
          <w:szCs w:val="32"/>
        </w:rPr>
        <w:t>等，结合湖北省重点用能单位能耗在线监测系统建设的实际情况进行编制，</w:t>
      </w:r>
      <w:r w:rsidRPr="00CE53FD">
        <w:rPr>
          <w:rFonts w:ascii="宋体" w:hAnsi="宋体"/>
          <w:color w:val="000000" w:themeColor="text1"/>
          <w:sz w:val="32"/>
          <w:szCs w:val="32"/>
        </w:rPr>
        <w:t>具体规定了测试内容、技术要求、测试方法和测试流程等内容。其中，测试内容包括软件测试和硬件测试两部分，其中硬件测试包含基本功能检验以及产品认证资格审核，软件部分包含能耗数据采集、基础数据处理及本地存储、数据传输、数据上报接口以及可用性测试；测试方法明确了测试步骤和预期结果；测试流程为由实施企业端建设厂家向省计量院提出申请，由省计量院委托省平台系统开发单位进行测试，测试通过后出具《湖北省重点用能单位能耗在线监测能耗监测端设备符合性测试报告》。以上各方面确保了该测试规范的技术可行性。</w:t>
      </w:r>
    </w:p>
    <w:p w:rsidR="00774BBB" w:rsidRPr="00CE53FD" w:rsidRDefault="00E92179">
      <w:pPr>
        <w:ind w:firstLineChars="200" w:firstLine="643"/>
        <w:outlineLvl w:val="1"/>
        <w:rPr>
          <w:rFonts w:ascii="楷体" w:eastAsia="楷体" w:hAnsi="楷体" w:cs="楷体"/>
          <w:b/>
          <w:bCs/>
          <w:color w:val="000000" w:themeColor="text1"/>
          <w:sz w:val="32"/>
          <w:szCs w:val="32"/>
        </w:rPr>
      </w:pPr>
      <w:r w:rsidRPr="00CE53FD">
        <w:rPr>
          <w:rFonts w:ascii="楷体" w:eastAsia="楷体" w:hAnsi="楷体" w:cs="楷体" w:hint="eastAsia"/>
          <w:b/>
          <w:bCs/>
          <w:color w:val="000000" w:themeColor="text1"/>
          <w:sz w:val="32"/>
          <w:szCs w:val="32"/>
        </w:rPr>
        <w:t>（三）适用范围</w:t>
      </w:r>
    </w:p>
    <w:p w:rsidR="00774BBB" w:rsidRPr="00CE53FD" w:rsidRDefault="00E92179">
      <w:pPr>
        <w:ind w:firstLineChars="200" w:firstLine="640"/>
        <w:rPr>
          <w:rFonts w:ascii="宋体" w:hAnsi="宋体"/>
          <w:color w:val="000000" w:themeColor="text1"/>
          <w:sz w:val="32"/>
          <w:szCs w:val="32"/>
        </w:rPr>
      </w:pPr>
      <w:r w:rsidRPr="00CE53FD">
        <w:rPr>
          <w:rFonts w:ascii="宋体" w:hAnsi="宋体"/>
          <w:color w:val="000000" w:themeColor="text1"/>
          <w:sz w:val="32"/>
          <w:szCs w:val="32"/>
        </w:rPr>
        <w:t>本</w:t>
      </w:r>
      <w:r w:rsidRPr="00CE53FD">
        <w:rPr>
          <w:rFonts w:ascii="宋体" w:hAnsi="宋体" w:hint="eastAsia"/>
          <w:color w:val="000000" w:themeColor="text1"/>
          <w:sz w:val="32"/>
          <w:szCs w:val="32"/>
        </w:rPr>
        <w:t>标准</w:t>
      </w:r>
      <w:r w:rsidRPr="00CE53FD">
        <w:rPr>
          <w:rFonts w:ascii="宋体" w:hAnsi="宋体"/>
          <w:color w:val="000000" w:themeColor="text1"/>
          <w:sz w:val="32"/>
          <w:szCs w:val="32"/>
        </w:rPr>
        <w:t>适用于按照国家节能中心制定发布的《重点用能单位能耗在线监测系统</w:t>
      </w:r>
      <w:r w:rsidRPr="00CE53FD">
        <w:rPr>
          <w:rFonts w:ascii="宋体" w:hAnsi="宋体"/>
          <w:color w:val="000000" w:themeColor="text1"/>
          <w:sz w:val="32"/>
          <w:szCs w:val="32"/>
        </w:rPr>
        <w:t xml:space="preserve"> </w:t>
      </w:r>
      <w:r w:rsidRPr="00CE53FD">
        <w:rPr>
          <w:rFonts w:ascii="宋体" w:hAnsi="宋体"/>
          <w:color w:val="000000" w:themeColor="text1"/>
          <w:sz w:val="32"/>
          <w:szCs w:val="32"/>
        </w:rPr>
        <w:t>第</w:t>
      </w:r>
      <w:r w:rsidRPr="00CE53FD">
        <w:rPr>
          <w:rFonts w:ascii="宋体" w:hAnsi="宋体"/>
          <w:color w:val="000000" w:themeColor="text1"/>
          <w:sz w:val="32"/>
          <w:szCs w:val="32"/>
        </w:rPr>
        <w:t>4</w:t>
      </w:r>
      <w:r w:rsidRPr="00CE53FD">
        <w:rPr>
          <w:rFonts w:ascii="宋体" w:hAnsi="宋体"/>
          <w:color w:val="000000" w:themeColor="text1"/>
          <w:sz w:val="32"/>
          <w:szCs w:val="32"/>
        </w:rPr>
        <w:t>部分端设备接口协议规范》（试行）、《重点用能单位能耗在线监测系统</w:t>
      </w:r>
      <w:r w:rsidRPr="00CE53FD">
        <w:rPr>
          <w:rFonts w:ascii="宋体" w:hAnsi="宋体"/>
          <w:color w:val="000000" w:themeColor="text1"/>
          <w:sz w:val="32"/>
          <w:szCs w:val="32"/>
        </w:rPr>
        <w:t xml:space="preserve"> </w:t>
      </w:r>
      <w:r w:rsidRPr="00CE53FD">
        <w:rPr>
          <w:rFonts w:ascii="宋体" w:hAnsi="宋体"/>
          <w:color w:val="000000" w:themeColor="text1"/>
          <w:sz w:val="32"/>
          <w:szCs w:val="32"/>
        </w:rPr>
        <w:t>第</w:t>
      </w:r>
      <w:r w:rsidRPr="00CE53FD">
        <w:rPr>
          <w:rFonts w:ascii="宋体" w:hAnsi="宋体"/>
          <w:color w:val="000000" w:themeColor="text1"/>
          <w:sz w:val="32"/>
          <w:szCs w:val="32"/>
        </w:rPr>
        <w:t>6</w:t>
      </w:r>
      <w:r w:rsidRPr="00CE53FD">
        <w:rPr>
          <w:rFonts w:ascii="宋体" w:hAnsi="宋体"/>
          <w:color w:val="000000" w:themeColor="text1"/>
          <w:sz w:val="32"/>
          <w:szCs w:val="32"/>
        </w:rPr>
        <w:t>部分</w:t>
      </w:r>
      <w:r w:rsidRPr="00CE53FD">
        <w:rPr>
          <w:rFonts w:ascii="宋体" w:hAnsi="宋体"/>
          <w:color w:val="000000" w:themeColor="text1"/>
          <w:sz w:val="32"/>
          <w:szCs w:val="32"/>
        </w:rPr>
        <w:t xml:space="preserve"> </w:t>
      </w:r>
      <w:r w:rsidRPr="00CE53FD">
        <w:rPr>
          <w:rFonts w:ascii="宋体" w:hAnsi="宋体"/>
          <w:color w:val="000000" w:themeColor="text1"/>
          <w:sz w:val="32"/>
          <w:szCs w:val="32"/>
        </w:rPr>
        <w:t>端设备技术规范》（试行）等规范所开发的</w:t>
      </w:r>
      <w:r w:rsidRPr="00CE53FD">
        <w:rPr>
          <w:rFonts w:ascii="宋体" w:hAnsi="宋体" w:hint="eastAsia"/>
          <w:color w:val="000000" w:themeColor="text1"/>
          <w:sz w:val="32"/>
          <w:szCs w:val="32"/>
        </w:rPr>
        <w:t>，</w:t>
      </w:r>
      <w:r w:rsidRPr="00CE53FD">
        <w:rPr>
          <w:rFonts w:ascii="宋体" w:hAnsi="宋体"/>
          <w:color w:val="000000" w:themeColor="text1"/>
          <w:sz w:val="32"/>
          <w:szCs w:val="32"/>
        </w:rPr>
        <w:t>接入我省重点用能单位能耗在线监测系统</w:t>
      </w:r>
      <w:r w:rsidRPr="00CE53FD">
        <w:rPr>
          <w:rFonts w:ascii="宋体" w:hAnsi="宋体"/>
          <w:color w:val="000000" w:themeColor="text1"/>
          <w:sz w:val="32"/>
          <w:szCs w:val="32"/>
        </w:rPr>
        <w:lastRenderedPageBreak/>
        <w:t>的企业监测端设备产品</w:t>
      </w:r>
      <w:r w:rsidRPr="00CE53FD">
        <w:rPr>
          <w:rFonts w:ascii="宋体" w:hAnsi="宋体" w:hint="eastAsia"/>
          <w:color w:val="000000" w:themeColor="text1"/>
          <w:sz w:val="32"/>
          <w:szCs w:val="32"/>
        </w:rPr>
        <w:t>的</w:t>
      </w:r>
      <w:r w:rsidRPr="00CE53FD">
        <w:rPr>
          <w:rFonts w:ascii="宋体" w:hAnsi="宋体"/>
          <w:color w:val="000000" w:themeColor="text1"/>
          <w:sz w:val="32"/>
          <w:szCs w:val="32"/>
        </w:rPr>
        <w:t>采购和项目建设等环节的验收测试工作。可作为企业监测端设备生产企业在设计、开发、</w:t>
      </w:r>
      <w:r w:rsidRPr="00CE53FD">
        <w:rPr>
          <w:rFonts w:ascii="宋体" w:hAnsi="宋体"/>
          <w:color w:val="000000" w:themeColor="text1"/>
          <w:sz w:val="32"/>
          <w:szCs w:val="32"/>
        </w:rPr>
        <w:t xml:space="preserve"> </w:t>
      </w:r>
      <w:r w:rsidRPr="00CE53FD">
        <w:rPr>
          <w:rFonts w:ascii="宋体" w:hAnsi="宋体"/>
          <w:color w:val="000000" w:themeColor="text1"/>
          <w:sz w:val="32"/>
          <w:szCs w:val="32"/>
        </w:rPr>
        <w:t>生产等环节进行性能测试的规范性要求，也可作为对企业监测端设备建设单位的工程项目招投标、建设实施和项目验收时进行性能测试的规范性要求。</w:t>
      </w:r>
    </w:p>
    <w:p w:rsidR="00774BBB" w:rsidRPr="00CE53FD" w:rsidRDefault="00E92179">
      <w:pPr>
        <w:ind w:firstLineChars="200" w:firstLine="643"/>
        <w:outlineLvl w:val="1"/>
        <w:rPr>
          <w:rFonts w:ascii="楷体" w:eastAsia="楷体" w:hAnsi="楷体" w:cs="楷体"/>
          <w:b/>
          <w:bCs/>
          <w:color w:val="000000" w:themeColor="text1"/>
          <w:sz w:val="32"/>
          <w:szCs w:val="32"/>
        </w:rPr>
      </w:pPr>
      <w:r w:rsidRPr="00CE53FD">
        <w:rPr>
          <w:rFonts w:ascii="楷体" w:eastAsia="楷体" w:hAnsi="楷体" w:cs="楷体" w:hint="eastAsia"/>
          <w:b/>
          <w:bCs/>
          <w:color w:val="000000" w:themeColor="text1"/>
          <w:sz w:val="32"/>
          <w:szCs w:val="32"/>
        </w:rPr>
        <w:t>（四）拟要解决的主要问题</w:t>
      </w:r>
    </w:p>
    <w:p w:rsidR="00774BBB" w:rsidRPr="00CE53FD" w:rsidRDefault="00E92179">
      <w:pPr>
        <w:ind w:firstLineChars="200" w:firstLine="640"/>
        <w:rPr>
          <w:rFonts w:ascii="宋体" w:hAnsi="宋体"/>
          <w:color w:val="000000" w:themeColor="text1"/>
          <w:sz w:val="32"/>
          <w:szCs w:val="32"/>
        </w:rPr>
      </w:pPr>
      <w:r w:rsidRPr="00CE53FD">
        <w:rPr>
          <w:rFonts w:ascii="宋体" w:hAnsi="宋体" w:hint="eastAsia"/>
          <w:color w:val="000000" w:themeColor="text1"/>
          <w:sz w:val="32"/>
          <w:szCs w:val="32"/>
        </w:rPr>
        <w:t>本标准用于指导和规范我省重点用</w:t>
      </w:r>
      <w:r w:rsidRPr="00CE53FD">
        <w:rPr>
          <w:rFonts w:ascii="宋体" w:hAnsi="宋体" w:hint="eastAsia"/>
          <w:color w:val="000000" w:themeColor="text1"/>
          <w:sz w:val="32"/>
          <w:szCs w:val="32"/>
        </w:rPr>
        <w:t>能单位能耗在线监测系统企业端系统的建设和验收。在企业监测端设备建设过程中，通过对能耗监测端设备的硬件功能和软件功能的检验，实现将采集到的重点用能单位能耗数据安全、可靠的上传至能耗在线监测系统省级平台，确保企业端系统与省级平台顺利对接。</w:t>
      </w:r>
    </w:p>
    <w:p w:rsidR="00774BBB" w:rsidRPr="00CE53FD" w:rsidRDefault="00E92179">
      <w:pPr>
        <w:ind w:firstLineChars="200" w:firstLine="640"/>
        <w:outlineLvl w:val="0"/>
        <w:rPr>
          <w:rFonts w:ascii="宋体" w:hAnsi="宋体"/>
          <w:b/>
          <w:color w:val="000000" w:themeColor="text1"/>
          <w:sz w:val="32"/>
          <w:szCs w:val="32"/>
        </w:rPr>
      </w:pPr>
      <w:r w:rsidRPr="00CE53FD">
        <w:rPr>
          <w:rFonts w:ascii="黑体" w:eastAsia="黑体" w:hAnsi="黑体" w:cs="黑体" w:hint="eastAsia"/>
          <w:bCs/>
          <w:color w:val="000000" w:themeColor="text1"/>
          <w:sz w:val="32"/>
          <w:szCs w:val="32"/>
        </w:rPr>
        <w:t>三、技术的先进性、创新性和产业化情况</w:t>
      </w:r>
    </w:p>
    <w:p w:rsidR="00774BBB" w:rsidRPr="00CE53FD" w:rsidRDefault="00E92179">
      <w:pPr>
        <w:ind w:firstLineChars="200" w:firstLine="640"/>
        <w:rPr>
          <w:rFonts w:ascii="宋体" w:hAnsi="宋体"/>
          <w:color w:val="000000" w:themeColor="text1"/>
          <w:sz w:val="32"/>
          <w:szCs w:val="32"/>
        </w:rPr>
      </w:pPr>
      <w:r w:rsidRPr="00CE53FD">
        <w:rPr>
          <w:rFonts w:ascii="宋体" w:hAnsi="宋体" w:hint="eastAsia"/>
          <w:color w:val="000000" w:themeColor="text1"/>
          <w:sz w:val="32"/>
          <w:szCs w:val="32"/>
        </w:rPr>
        <w:t>本标准适用于湖北省重点用能单位能耗在线监测企业端系统建设，可作为能耗监测端设备设计、开发、生产等的技术方案检验验收和测试的规范性要求，也可作为系统工程招投标、建设实施和项目验收中有关能耗监测端设备部分的测试方法和规范性要求。该标准</w:t>
      </w:r>
      <w:r w:rsidRPr="00CE53FD">
        <w:rPr>
          <w:rFonts w:ascii="宋体" w:hAnsi="宋体" w:hint="eastAsia"/>
          <w:color w:val="000000" w:themeColor="text1"/>
          <w:sz w:val="32"/>
          <w:szCs w:val="32"/>
        </w:rPr>
        <w:t>在</w:t>
      </w:r>
      <w:r w:rsidRPr="00CE53FD">
        <w:rPr>
          <w:rFonts w:ascii="宋体" w:hAnsi="宋体" w:hint="eastAsia"/>
          <w:color w:val="000000" w:themeColor="text1"/>
          <w:sz w:val="32"/>
          <w:szCs w:val="32"/>
        </w:rPr>
        <w:t>满足国</w:t>
      </w:r>
      <w:r w:rsidRPr="00CE53FD">
        <w:rPr>
          <w:rFonts w:ascii="宋体" w:hAnsi="宋体" w:hint="eastAsia"/>
          <w:color w:val="000000" w:themeColor="text1"/>
          <w:sz w:val="32"/>
          <w:szCs w:val="32"/>
        </w:rPr>
        <w:t>家相关技术规范要求</w:t>
      </w:r>
      <w:r w:rsidRPr="00CE53FD">
        <w:rPr>
          <w:rFonts w:ascii="宋体" w:hAnsi="宋体" w:hint="eastAsia"/>
          <w:color w:val="000000" w:themeColor="text1"/>
          <w:sz w:val="32"/>
          <w:szCs w:val="32"/>
        </w:rPr>
        <w:t>的</w:t>
      </w:r>
      <w:r w:rsidRPr="00CE53FD">
        <w:rPr>
          <w:rFonts w:ascii="宋体" w:hAnsi="宋体" w:hint="eastAsia"/>
          <w:color w:val="000000" w:themeColor="text1"/>
          <w:sz w:val="32"/>
          <w:szCs w:val="32"/>
        </w:rPr>
        <w:t>基础上</w:t>
      </w:r>
      <w:r w:rsidRPr="00CE53FD">
        <w:rPr>
          <w:rFonts w:ascii="宋体" w:hAnsi="宋体" w:hint="eastAsia"/>
          <w:color w:val="000000" w:themeColor="text1"/>
          <w:sz w:val="32"/>
          <w:szCs w:val="32"/>
        </w:rPr>
        <w:t>，</w:t>
      </w:r>
      <w:r w:rsidRPr="00CE53FD">
        <w:rPr>
          <w:rFonts w:ascii="宋体" w:hAnsi="宋体" w:hint="eastAsia"/>
          <w:color w:val="000000" w:themeColor="text1"/>
          <w:sz w:val="32"/>
          <w:szCs w:val="32"/>
        </w:rPr>
        <w:t>结合湖北省重点用能单位</w:t>
      </w:r>
      <w:r w:rsidRPr="00CE53FD">
        <w:rPr>
          <w:rFonts w:ascii="宋体" w:hAnsi="宋体" w:hint="eastAsia"/>
          <w:color w:val="000000" w:themeColor="text1"/>
          <w:sz w:val="32"/>
          <w:szCs w:val="32"/>
        </w:rPr>
        <w:t>能耗在线监测系统建设</w:t>
      </w:r>
      <w:r w:rsidRPr="00CE53FD">
        <w:rPr>
          <w:rFonts w:ascii="宋体" w:hAnsi="宋体" w:hint="eastAsia"/>
          <w:color w:val="000000" w:themeColor="text1"/>
          <w:sz w:val="32"/>
          <w:szCs w:val="32"/>
        </w:rPr>
        <w:t>实际</w:t>
      </w:r>
      <w:r w:rsidRPr="00CE53FD">
        <w:rPr>
          <w:rFonts w:ascii="宋体" w:hAnsi="宋体" w:hint="eastAsia"/>
          <w:color w:val="000000" w:themeColor="text1"/>
          <w:sz w:val="32"/>
          <w:szCs w:val="32"/>
        </w:rPr>
        <w:t>，对能耗监测设备</w:t>
      </w:r>
      <w:r w:rsidRPr="00CE53FD">
        <w:rPr>
          <w:rFonts w:ascii="宋体" w:hAnsi="宋体" w:hint="eastAsia"/>
          <w:color w:val="000000" w:themeColor="text1"/>
          <w:sz w:val="32"/>
          <w:szCs w:val="32"/>
        </w:rPr>
        <w:t>的</w:t>
      </w:r>
      <w:r w:rsidRPr="00CE53FD">
        <w:rPr>
          <w:rFonts w:ascii="宋体" w:hAnsi="宋体" w:hint="eastAsia"/>
          <w:color w:val="000000" w:themeColor="text1"/>
          <w:sz w:val="32"/>
          <w:szCs w:val="32"/>
        </w:rPr>
        <w:t>测试增加了身份认证（</w:t>
      </w:r>
      <w:r w:rsidRPr="00CE53FD">
        <w:rPr>
          <w:rFonts w:ascii="宋体" w:hAnsi="宋体" w:hint="eastAsia"/>
          <w:color w:val="000000" w:themeColor="text1"/>
          <w:sz w:val="32"/>
          <w:szCs w:val="32"/>
        </w:rPr>
        <w:t>CA</w:t>
      </w:r>
      <w:r w:rsidRPr="00CE53FD">
        <w:rPr>
          <w:rFonts w:ascii="宋体" w:hAnsi="宋体" w:hint="eastAsia"/>
          <w:color w:val="000000" w:themeColor="text1"/>
          <w:sz w:val="32"/>
          <w:szCs w:val="32"/>
        </w:rPr>
        <w:t>认证）、数据接入能力、数据成功率等多项测试内容、测试要求，并量化技术指标用于测评。</w:t>
      </w:r>
    </w:p>
    <w:p w:rsidR="00774BBB" w:rsidRPr="00CE53FD" w:rsidRDefault="00E92179">
      <w:pPr>
        <w:ind w:firstLineChars="200" w:firstLine="640"/>
        <w:outlineLvl w:val="0"/>
        <w:rPr>
          <w:rFonts w:ascii="宋体" w:hAnsi="宋体"/>
          <w:color w:val="000000" w:themeColor="text1"/>
          <w:sz w:val="32"/>
          <w:szCs w:val="32"/>
        </w:rPr>
      </w:pPr>
      <w:r w:rsidRPr="00CE53FD">
        <w:rPr>
          <w:rFonts w:ascii="宋体" w:hAnsi="宋体" w:hint="eastAsia"/>
          <w:color w:val="000000" w:themeColor="text1"/>
          <w:sz w:val="32"/>
          <w:szCs w:val="32"/>
        </w:rPr>
        <w:t>湖北省计量院</w:t>
      </w:r>
      <w:r w:rsidRPr="00CE53FD">
        <w:rPr>
          <w:rFonts w:ascii="宋体" w:hAnsi="宋体" w:hint="eastAsia"/>
          <w:color w:val="000000" w:themeColor="text1"/>
          <w:sz w:val="32"/>
          <w:szCs w:val="32"/>
        </w:rPr>
        <w:t>依据该标准</w:t>
      </w:r>
      <w:r w:rsidRPr="00CE53FD">
        <w:rPr>
          <w:rFonts w:ascii="宋体" w:hAnsi="宋体" w:hint="eastAsia"/>
          <w:color w:val="000000" w:themeColor="text1"/>
          <w:sz w:val="32"/>
          <w:szCs w:val="32"/>
        </w:rPr>
        <w:t>在省内</w:t>
      </w:r>
      <w:r w:rsidRPr="00CE53FD">
        <w:rPr>
          <w:rFonts w:ascii="宋体" w:hAnsi="宋体" w:hint="eastAsia"/>
          <w:color w:val="000000" w:themeColor="text1"/>
          <w:sz w:val="32"/>
          <w:szCs w:val="32"/>
        </w:rPr>
        <w:t>进行了</w:t>
      </w:r>
      <w:r w:rsidRPr="00CE53FD">
        <w:rPr>
          <w:rFonts w:ascii="宋体" w:hAnsi="宋体" w:hint="eastAsia"/>
          <w:color w:val="000000" w:themeColor="text1"/>
          <w:sz w:val="32"/>
          <w:szCs w:val="32"/>
        </w:rPr>
        <w:t>试行，</w:t>
      </w:r>
      <w:r w:rsidRPr="00CE53FD">
        <w:rPr>
          <w:rFonts w:ascii="宋体" w:hAnsi="宋体" w:hint="eastAsia"/>
          <w:color w:val="000000" w:themeColor="text1"/>
          <w:sz w:val="32"/>
          <w:szCs w:val="32"/>
        </w:rPr>
        <w:t>共有</w:t>
      </w:r>
      <w:r w:rsidRPr="00CE53FD">
        <w:rPr>
          <w:rFonts w:ascii="宋体" w:hAnsi="宋体" w:hint="eastAsia"/>
          <w:color w:val="000000" w:themeColor="text1"/>
          <w:sz w:val="32"/>
          <w:szCs w:val="32"/>
        </w:rPr>
        <w:t>来自全国的</w:t>
      </w:r>
      <w:r w:rsidRPr="00CE53FD">
        <w:rPr>
          <w:rFonts w:ascii="宋体" w:hAnsi="宋体" w:hint="eastAsia"/>
          <w:color w:val="000000" w:themeColor="text1"/>
          <w:sz w:val="32"/>
          <w:szCs w:val="32"/>
        </w:rPr>
        <w:t>20</w:t>
      </w:r>
      <w:r w:rsidRPr="00CE53FD">
        <w:rPr>
          <w:rFonts w:ascii="宋体" w:hAnsi="宋体" w:hint="eastAsia"/>
          <w:color w:val="000000" w:themeColor="text1"/>
          <w:sz w:val="32"/>
          <w:szCs w:val="32"/>
        </w:rPr>
        <w:t>多家相关企业的端设备产品</w:t>
      </w:r>
      <w:r w:rsidRPr="00CE53FD">
        <w:rPr>
          <w:rFonts w:ascii="宋体" w:hAnsi="宋体" w:hint="eastAsia"/>
          <w:color w:val="000000" w:themeColor="text1"/>
          <w:sz w:val="32"/>
          <w:szCs w:val="32"/>
        </w:rPr>
        <w:t>参与了验证</w:t>
      </w:r>
      <w:r w:rsidRPr="00CE53FD">
        <w:rPr>
          <w:rFonts w:ascii="宋体" w:hAnsi="宋体" w:hint="eastAsia"/>
          <w:color w:val="000000" w:themeColor="text1"/>
          <w:sz w:val="32"/>
          <w:szCs w:val="32"/>
        </w:rPr>
        <w:t>测试，</w:t>
      </w:r>
      <w:r w:rsidRPr="00CE53FD">
        <w:rPr>
          <w:rFonts w:ascii="宋体" w:hAnsi="宋体" w:hint="eastAsia"/>
          <w:color w:val="000000" w:themeColor="text1"/>
          <w:sz w:val="32"/>
          <w:szCs w:val="32"/>
        </w:rPr>
        <w:t>其中</w:t>
      </w:r>
      <w:r w:rsidRPr="00CE53FD">
        <w:rPr>
          <w:rFonts w:ascii="宋体" w:hAnsi="宋体" w:hint="eastAsia"/>
          <w:color w:val="000000" w:themeColor="text1"/>
          <w:sz w:val="32"/>
          <w:szCs w:val="32"/>
        </w:rPr>
        <w:t>10</w:t>
      </w:r>
      <w:r w:rsidRPr="00CE53FD">
        <w:rPr>
          <w:rFonts w:ascii="宋体" w:hAnsi="宋体" w:hint="eastAsia"/>
          <w:color w:val="000000" w:themeColor="text1"/>
          <w:sz w:val="32"/>
          <w:szCs w:val="32"/>
        </w:rPr>
        <w:t>家企</w:t>
      </w:r>
      <w:r w:rsidRPr="00CE53FD">
        <w:rPr>
          <w:rFonts w:ascii="宋体" w:hAnsi="宋体" w:hint="eastAsia"/>
          <w:color w:val="000000" w:themeColor="text1"/>
          <w:sz w:val="32"/>
          <w:szCs w:val="32"/>
        </w:rPr>
        <w:lastRenderedPageBreak/>
        <w:t>业的端设备产品通过了测试</w:t>
      </w:r>
      <w:r w:rsidRPr="00CE53FD">
        <w:rPr>
          <w:rFonts w:ascii="宋体" w:hAnsi="宋体" w:hint="eastAsia"/>
          <w:color w:val="000000" w:themeColor="text1"/>
          <w:sz w:val="32"/>
          <w:szCs w:val="32"/>
        </w:rPr>
        <w:t>。</w:t>
      </w:r>
      <w:r w:rsidRPr="00CE53FD">
        <w:rPr>
          <w:rFonts w:ascii="宋体" w:hAnsi="宋体" w:hint="eastAsia"/>
          <w:color w:val="000000" w:themeColor="text1"/>
          <w:sz w:val="32"/>
          <w:szCs w:val="32"/>
        </w:rPr>
        <w:t>此项工作实践</w:t>
      </w:r>
      <w:r w:rsidRPr="00CE53FD">
        <w:rPr>
          <w:rFonts w:ascii="宋体" w:hAnsi="宋体" w:hint="eastAsia"/>
          <w:color w:val="000000" w:themeColor="text1"/>
          <w:sz w:val="32"/>
          <w:szCs w:val="32"/>
        </w:rPr>
        <w:t>为湖北省重点用能单位能耗在线监测系统建设提供了更多有质量保障的端设备选项，形成良性的市场机制。目前</w:t>
      </w:r>
      <w:r w:rsidRPr="00CE53FD">
        <w:rPr>
          <w:rFonts w:ascii="宋体" w:hAnsi="宋体" w:hint="eastAsia"/>
          <w:color w:val="000000" w:themeColor="text1"/>
          <w:sz w:val="32"/>
          <w:szCs w:val="32"/>
        </w:rPr>
        <w:t>，</w:t>
      </w:r>
      <w:r w:rsidRPr="00CE53FD">
        <w:rPr>
          <w:rFonts w:ascii="宋体" w:hAnsi="宋体" w:hint="eastAsia"/>
          <w:color w:val="000000" w:themeColor="text1"/>
          <w:sz w:val="32"/>
          <w:szCs w:val="32"/>
        </w:rPr>
        <w:t>全省已有</w:t>
      </w:r>
      <w:r w:rsidRPr="00CE53FD">
        <w:rPr>
          <w:rFonts w:ascii="宋体" w:hAnsi="宋体" w:hint="eastAsia"/>
          <w:color w:val="000000" w:themeColor="text1"/>
          <w:sz w:val="32"/>
          <w:szCs w:val="32"/>
        </w:rPr>
        <w:t>120</w:t>
      </w:r>
      <w:r w:rsidRPr="00CE53FD">
        <w:rPr>
          <w:rFonts w:ascii="宋体" w:hAnsi="宋体" w:hint="eastAsia"/>
          <w:color w:val="000000" w:themeColor="text1"/>
          <w:sz w:val="32"/>
          <w:szCs w:val="32"/>
        </w:rPr>
        <w:t>多家用能单位使用通过测试的</w:t>
      </w:r>
      <w:r w:rsidRPr="00CE53FD">
        <w:rPr>
          <w:rFonts w:ascii="宋体" w:hAnsi="宋体" w:hint="eastAsia"/>
          <w:color w:val="000000" w:themeColor="text1"/>
          <w:sz w:val="32"/>
          <w:szCs w:val="32"/>
        </w:rPr>
        <w:t>企业</w:t>
      </w:r>
      <w:r w:rsidRPr="00CE53FD">
        <w:rPr>
          <w:rFonts w:ascii="宋体" w:hAnsi="宋体" w:hint="eastAsia"/>
          <w:color w:val="000000" w:themeColor="text1"/>
          <w:sz w:val="32"/>
          <w:szCs w:val="32"/>
        </w:rPr>
        <w:t>端设备完成与省平台的数据对接</w:t>
      </w:r>
      <w:r w:rsidRPr="00CE53FD">
        <w:rPr>
          <w:rFonts w:ascii="宋体" w:hAnsi="宋体" w:hint="eastAsia"/>
          <w:color w:val="000000" w:themeColor="text1"/>
          <w:sz w:val="32"/>
          <w:szCs w:val="32"/>
        </w:rPr>
        <w:t>，</w:t>
      </w:r>
      <w:r w:rsidRPr="00CE53FD">
        <w:rPr>
          <w:rFonts w:ascii="宋体" w:hAnsi="宋体" w:hint="eastAsia"/>
          <w:color w:val="000000" w:themeColor="text1"/>
          <w:sz w:val="32"/>
          <w:szCs w:val="32"/>
        </w:rPr>
        <w:t>后续</w:t>
      </w:r>
      <w:r w:rsidRPr="00CE53FD">
        <w:rPr>
          <w:rFonts w:ascii="宋体" w:hAnsi="宋体" w:hint="eastAsia"/>
          <w:color w:val="000000" w:themeColor="text1"/>
          <w:sz w:val="32"/>
          <w:szCs w:val="32"/>
        </w:rPr>
        <w:t>将</w:t>
      </w:r>
      <w:r w:rsidRPr="00CE53FD">
        <w:rPr>
          <w:rFonts w:ascii="宋体" w:hAnsi="宋体" w:hint="eastAsia"/>
          <w:color w:val="000000" w:themeColor="text1"/>
          <w:sz w:val="32"/>
          <w:szCs w:val="32"/>
        </w:rPr>
        <w:t>有更多企业使用通过测试的端设备来完成企业能耗在线监测系统的建设工作。</w:t>
      </w:r>
    </w:p>
    <w:p w:rsidR="00774BBB" w:rsidRPr="00CE53FD" w:rsidRDefault="00E92179">
      <w:pPr>
        <w:ind w:firstLineChars="200" w:firstLine="640"/>
        <w:outlineLvl w:val="0"/>
        <w:rPr>
          <w:rFonts w:ascii="黑体" w:eastAsia="黑体" w:hAnsi="黑体" w:cs="黑体"/>
          <w:bCs/>
          <w:color w:val="000000" w:themeColor="text1"/>
          <w:sz w:val="32"/>
          <w:szCs w:val="32"/>
        </w:rPr>
      </w:pPr>
      <w:r w:rsidRPr="00CE53FD">
        <w:rPr>
          <w:rFonts w:ascii="黑体" w:eastAsia="黑体" w:hAnsi="黑体" w:cs="黑体" w:hint="eastAsia"/>
          <w:bCs/>
          <w:color w:val="000000" w:themeColor="text1"/>
          <w:sz w:val="32"/>
          <w:szCs w:val="32"/>
        </w:rPr>
        <w:t>四、与现行法律、法规、强制性国家标准及相关标准协调配套情况</w:t>
      </w:r>
    </w:p>
    <w:p w:rsidR="00774BBB" w:rsidRPr="00CE53FD" w:rsidRDefault="00E92179">
      <w:pPr>
        <w:ind w:firstLineChars="200" w:firstLine="640"/>
        <w:rPr>
          <w:rFonts w:ascii="宋体" w:hAnsi="宋体"/>
          <w:color w:val="000000" w:themeColor="text1"/>
          <w:sz w:val="32"/>
          <w:szCs w:val="32"/>
        </w:rPr>
      </w:pPr>
      <w:r w:rsidRPr="00CE53FD">
        <w:rPr>
          <w:rFonts w:ascii="仿宋_GB2312" w:eastAsia="仿宋_GB2312" w:hint="eastAsia"/>
          <w:color w:val="000000" w:themeColor="text1"/>
          <w:sz w:val="32"/>
          <w:szCs w:val="32"/>
        </w:rPr>
        <w:t>国</w:t>
      </w:r>
      <w:r w:rsidRPr="00CE53FD">
        <w:rPr>
          <w:rFonts w:ascii="宋体" w:hAnsi="宋体" w:hint="eastAsia"/>
          <w:color w:val="000000" w:themeColor="text1"/>
          <w:sz w:val="32"/>
          <w:szCs w:val="32"/>
        </w:rPr>
        <w:t>家</w:t>
      </w:r>
      <w:r w:rsidRPr="00CE53FD">
        <w:rPr>
          <w:rFonts w:ascii="宋体" w:hAnsi="宋体" w:hint="eastAsia"/>
          <w:color w:val="000000" w:themeColor="text1"/>
          <w:sz w:val="32"/>
          <w:szCs w:val="32"/>
        </w:rPr>
        <w:t xml:space="preserve"> </w:t>
      </w:r>
      <w:r w:rsidRPr="00CE53FD">
        <w:rPr>
          <w:rFonts w:ascii="宋体" w:hAnsi="宋体" w:hint="eastAsia"/>
          <w:color w:val="000000" w:themeColor="text1"/>
          <w:sz w:val="32"/>
          <w:szCs w:val="32"/>
        </w:rPr>
        <w:t>“十三五”规划第四十三章第一节明确提出：实施重点用能单位“百千万”行动和节能自愿活动，推动能源管理体系、计量体系和能耗在线监测系统建设，开展能源评审和绩效评价。</w:t>
      </w:r>
    </w:p>
    <w:p w:rsidR="00774BBB" w:rsidRPr="00CE53FD" w:rsidRDefault="00E92179">
      <w:pPr>
        <w:ind w:firstLineChars="200" w:firstLine="640"/>
        <w:rPr>
          <w:rFonts w:ascii="宋体" w:hAnsi="宋体"/>
          <w:color w:val="000000" w:themeColor="text1"/>
          <w:sz w:val="32"/>
          <w:szCs w:val="32"/>
        </w:rPr>
      </w:pPr>
      <w:r w:rsidRPr="00CE53FD">
        <w:rPr>
          <w:rFonts w:ascii="宋体" w:hAnsi="宋体" w:hint="eastAsia"/>
          <w:color w:val="000000" w:themeColor="text1"/>
          <w:sz w:val="32"/>
          <w:szCs w:val="32"/>
        </w:rPr>
        <w:t>2017</w:t>
      </w:r>
      <w:r w:rsidRPr="00CE53FD">
        <w:rPr>
          <w:rFonts w:ascii="宋体" w:hAnsi="宋体" w:hint="eastAsia"/>
          <w:color w:val="000000" w:themeColor="text1"/>
          <w:sz w:val="32"/>
          <w:szCs w:val="32"/>
        </w:rPr>
        <w:t>年</w:t>
      </w:r>
      <w:r w:rsidRPr="00CE53FD">
        <w:rPr>
          <w:rFonts w:ascii="宋体" w:hAnsi="宋体" w:hint="eastAsia"/>
          <w:color w:val="000000" w:themeColor="text1"/>
          <w:sz w:val="32"/>
          <w:szCs w:val="32"/>
        </w:rPr>
        <w:t>9</w:t>
      </w:r>
      <w:r w:rsidRPr="00CE53FD">
        <w:rPr>
          <w:rFonts w:ascii="宋体" w:hAnsi="宋体" w:hint="eastAsia"/>
          <w:color w:val="000000" w:themeColor="text1"/>
          <w:sz w:val="32"/>
          <w:szCs w:val="32"/>
        </w:rPr>
        <w:t>月，国家发展改革委、质检总局联合印发关于《重点用能单位能耗在线监测系统推广建设工作方案》的通知（发改环资〔</w:t>
      </w:r>
      <w:r w:rsidRPr="00CE53FD">
        <w:rPr>
          <w:rFonts w:ascii="宋体" w:hAnsi="宋体" w:hint="eastAsia"/>
          <w:color w:val="000000" w:themeColor="text1"/>
          <w:sz w:val="32"/>
          <w:szCs w:val="32"/>
        </w:rPr>
        <w:t>2017</w:t>
      </w:r>
      <w:r w:rsidRPr="00CE53FD">
        <w:rPr>
          <w:rFonts w:ascii="宋体" w:hAnsi="宋体" w:hint="eastAsia"/>
          <w:color w:val="000000" w:themeColor="text1"/>
          <w:sz w:val="32"/>
          <w:szCs w:val="32"/>
        </w:rPr>
        <w:t>〕</w:t>
      </w:r>
      <w:r w:rsidRPr="00CE53FD">
        <w:rPr>
          <w:rFonts w:ascii="宋体" w:hAnsi="宋体" w:hint="eastAsia"/>
          <w:color w:val="000000" w:themeColor="text1"/>
          <w:sz w:val="32"/>
          <w:szCs w:val="32"/>
        </w:rPr>
        <w:t>1711</w:t>
      </w:r>
      <w:r w:rsidRPr="00CE53FD">
        <w:rPr>
          <w:rFonts w:ascii="宋体" w:hAnsi="宋体" w:hint="eastAsia"/>
          <w:color w:val="000000" w:themeColor="text1"/>
          <w:sz w:val="32"/>
          <w:szCs w:val="32"/>
        </w:rPr>
        <w:t>号）</w:t>
      </w:r>
      <w:r w:rsidRPr="00CE53FD">
        <w:rPr>
          <w:rFonts w:ascii="宋体" w:hAnsi="宋体" w:hint="eastAsia"/>
          <w:color w:val="000000" w:themeColor="text1"/>
          <w:sz w:val="32"/>
          <w:szCs w:val="32"/>
        </w:rPr>
        <w:t>，</w:t>
      </w:r>
      <w:r w:rsidRPr="00CE53FD">
        <w:rPr>
          <w:rFonts w:ascii="宋体" w:hAnsi="宋体" w:hint="eastAsia"/>
          <w:color w:val="000000" w:themeColor="text1"/>
          <w:sz w:val="32"/>
          <w:szCs w:val="32"/>
        </w:rPr>
        <w:t>要求建设重点用能单位接入端系统、建设</w:t>
      </w:r>
      <w:r w:rsidRPr="00CE53FD">
        <w:rPr>
          <w:rFonts w:ascii="宋体" w:hAnsi="宋体" w:hint="eastAsia"/>
          <w:color w:val="000000" w:themeColor="text1"/>
          <w:sz w:val="32"/>
          <w:szCs w:val="32"/>
        </w:rPr>
        <w:t>省级平台、对接国家平台。</w:t>
      </w:r>
    </w:p>
    <w:p w:rsidR="00774BBB" w:rsidRPr="00CE53FD" w:rsidRDefault="00E92179">
      <w:pPr>
        <w:ind w:firstLineChars="200" w:firstLine="640"/>
        <w:rPr>
          <w:rFonts w:ascii="宋体" w:hAnsi="宋体"/>
          <w:color w:val="000000" w:themeColor="text1"/>
          <w:sz w:val="32"/>
          <w:szCs w:val="32"/>
        </w:rPr>
      </w:pPr>
      <w:r w:rsidRPr="00CE53FD">
        <w:rPr>
          <w:rFonts w:ascii="宋体" w:hAnsi="宋体" w:hint="eastAsia"/>
          <w:color w:val="000000" w:themeColor="text1"/>
          <w:sz w:val="32"/>
          <w:szCs w:val="32"/>
        </w:rPr>
        <w:t>2018</w:t>
      </w:r>
      <w:r w:rsidRPr="00CE53FD">
        <w:rPr>
          <w:rFonts w:ascii="宋体" w:hAnsi="宋体" w:hint="eastAsia"/>
          <w:color w:val="000000" w:themeColor="text1"/>
          <w:sz w:val="32"/>
          <w:szCs w:val="32"/>
        </w:rPr>
        <w:t>年</w:t>
      </w:r>
      <w:r w:rsidRPr="00CE53FD">
        <w:rPr>
          <w:rFonts w:ascii="宋体" w:hAnsi="宋体" w:hint="eastAsia"/>
          <w:color w:val="000000" w:themeColor="text1"/>
          <w:sz w:val="32"/>
          <w:szCs w:val="32"/>
        </w:rPr>
        <w:t>2</w:t>
      </w:r>
      <w:r w:rsidRPr="00CE53FD">
        <w:rPr>
          <w:rFonts w:ascii="宋体" w:hAnsi="宋体" w:hint="eastAsia"/>
          <w:color w:val="000000" w:themeColor="text1"/>
          <w:sz w:val="32"/>
          <w:szCs w:val="32"/>
        </w:rPr>
        <w:t>月，国家发展和改革委员会、科技部、中国人民银行、国务院国资委、质检总局、国家统计局、中国证监会联合印发《重点用能单位节能管理办法》</w:t>
      </w:r>
      <w:r w:rsidRPr="00CE53FD">
        <w:rPr>
          <w:rFonts w:ascii="宋体" w:hAnsi="宋体" w:hint="eastAsia"/>
          <w:color w:val="000000" w:themeColor="text1"/>
          <w:sz w:val="32"/>
          <w:szCs w:val="32"/>
        </w:rPr>
        <w:t>2018</w:t>
      </w:r>
      <w:r w:rsidRPr="00CE53FD">
        <w:rPr>
          <w:rFonts w:ascii="宋体" w:hAnsi="宋体" w:hint="eastAsia"/>
          <w:color w:val="000000" w:themeColor="text1"/>
          <w:sz w:val="32"/>
          <w:szCs w:val="32"/>
        </w:rPr>
        <w:t>年第</w:t>
      </w:r>
      <w:r w:rsidRPr="00CE53FD">
        <w:rPr>
          <w:rFonts w:ascii="宋体" w:hAnsi="宋体" w:hint="eastAsia"/>
          <w:color w:val="000000" w:themeColor="text1"/>
          <w:sz w:val="32"/>
          <w:szCs w:val="32"/>
        </w:rPr>
        <w:t>15</w:t>
      </w:r>
      <w:r w:rsidRPr="00CE53FD">
        <w:rPr>
          <w:rFonts w:ascii="宋体" w:hAnsi="宋体" w:hint="eastAsia"/>
          <w:color w:val="000000" w:themeColor="text1"/>
          <w:sz w:val="32"/>
          <w:szCs w:val="32"/>
        </w:rPr>
        <w:t>号令</w:t>
      </w:r>
      <w:r w:rsidRPr="00CE53FD">
        <w:rPr>
          <w:rFonts w:ascii="宋体" w:hAnsi="宋体" w:hint="eastAsia"/>
          <w:color w:val="000000" w:themeColor="text1"/>
          <w:sz w:val="32"/>
          <w:szCs w:val="32"/>
        </w:rPr>
        <w:t>，</w:t>
      </w:r>
      <w:r w:rsidRPr="00CE53FD">
        <w:rPr>
          <w:rFonts w:ascii="宋体" w:hAnsi="宋体" w:hint="eastAsia"/>
          <w:color w:val="000000" w:themeColor="text1"/>
          <w:sz w:val="32"/>
          <w:szCs w:val="32"/>
        </w:rPr>
        <w:t>明确重点用能单位按要求开展能耗在线监测系统建设和能耗在线监测工作。</w:t>
      </w:r>
    </w:p>
    <w:p w:rsidR="00774BBB" w:rsidRPr="00CE53FD" w:rsidRDefault="00E92179">
      <w:pPr>
        <w:ind w:firstLineChars="200" w:firstLine="640"/>
        <w:rPr>
          <w:rFonts w:ascii="宋体" w:hAnsi="宋体"/>
          <w:color w:val="000000" w:themeColor="text1"/>
          <w:sz w:val="32"/>
          <w:szCs w:val="32"/>
        </w:rPr>
      </w:pPr>
      <w:r w:rsidRPr="00CE53FD">
        <w:rPr>
          <w:rFonts w:ascii="宋体" w:hAnsi="宋体" w:hint="eastAsia"/>
          <w:color w:val="000000" w:themeColor="text1"/>
          <w:sz w:val="32"/>
          <w:szCs w:val="32"/>
        </w:rPr>
        <w:t>2018</w:t>
      </w:r>
      <w:r w:rsidRPr="00CE53FD">
        <w:rPr>
          <w:rFonts w:ascii="宋体" w:hAnsi="宋体" w:hint="eastAsia"/>
          <w:color w:val="000000" w:themeColor="text1"/>
          <w:sz w:val="32"/>
          <w:szCs w:val="32"/>
        </w:rPr>
        <w:t>年</w:t>
      </w:r>
      <w:r w:rsidRPr="00CE53FD">
        <w:rPr>
          <w:rFonts w:ascii="宋体" w:hAnsi="宋体" w:hint="eastAsia"/>
          <w:color w:val="000000" w:themeColor="text1"/>
          <w:sz w:val="32"/>
          <w:szCs w:val="32"/>
        </w:rPr>
        <w:t>5</w:t>
      </w:r>
      <w:r w:rsidRPr="00CE53FD">
        <w:rPr>
          <w:rFonts w:ascii="宋体" w:hAnsi="宋体" w:hint="eastAsia"/>
          <w:color w:val="000000" w:themeColor="text1"/>
          <w:sz w:val="32"/>
          <w:szCs w:val="32"/>
        </w:rPr>
        <w:t>月，为贯彻落实国家发展改革委、原国家质检总局《关于印发</w:t>
      </w:r>
      <w:r w:rsidRPr="00CE53FD">
        <w:rPr>
          <w:rFonts w:ascii="宋体" w:hAnsi="宋体" w:hint="eastAsia"/>
          <w:color w:val="000000" w:themeColor="text1"/>
          <w:sz w:val="32"/>
          <w:szCs w:val="32"/>
        </w:rPr>
        <w:t>&lt;</w:t>
      </w:r>
      <w:r w:rsidRPr="00CE53FD">
        <w:rPr>
          <w:rFonts w:ascii="宋体" w:hAnsi="宋体" w:hint="eastAsia"/>
          <w:color w:val="000000" w:themeColor="text1"/>
          <w:sz w:val="32"/>
          <w:szCs w:val="32"/>
        </w:rPr>
        <w:t>重点用能单位能耗在线监测系统推广建设工作方</w:t>
      </w:r>
      <w:r w:rsidRPr="00CE53FD">
        <w:rPr>
          <w:rFonts w:ascii="宋体" w:hAnsi="宋体" w:hint="eastAsia"/>
          <w:color w:val="000000" w:themeColor="text1"/>
          <w:sz w:val="32"/>
          <w:szCs w:val="32"/>
        </w:rPr>
        <w:lastRenderedPageBreak/>
        <w:t>案</w:t>
      </w:r>
      <w:r w:rsidRPr="00CE53FD">
        <w:rPr>
          <w:rFonts w:ascii="宋体" w:hAnsi="宋体" w:hint="eastAsia"/>
          <w:color w:val="000000" w:themeColor="text1"/>
          <w:sz w:val="32"/>
          <w:szCs w:val="32"/>
        </w:rPr>
        <w:t>&gt;</w:t>
      </w:r>
      <w:r w:rsidRPr="00CE53FD">
        <w:rPr>
          <w:rFonts w:ascii="宋体" w:hAnsi="宋体" w:hint="eastAsia"/>
          <w:color w:val="000000" w:themeColor="text1"/>
          <w:sz w:val="32"/>
          <w:szCs w:val="32"/>
        </w:rPr>
        <w:t>的通知》（发改环资〔</w:t>
      </w:r>
      <w:r w:rsidRPr="00CE53FD">
        <w:rPr>
          <w:rFonts w:ascii="宋体" w:hAnsi="宋体" w:hint="eastAsia"/>
          <w:color w:val="000000" w:themeColor="text1"/>
          <w:sz w:val="32"/>
          <w:szCs w:val="32"/>
        </w:rPr>
        <w:t>2017</w:t>
      </w:r>
      <w:r w:rsidRPr="00CE53FD">
        <w:rPr>
          <w:rFonts w:ascii="宋体" w:hAnsi="宋体" w:hint="eastAsia"/>
          <w:color w:val="000000" w:themeColor="text1"/>
          <w:sz w:val="32"/>
          <w:szCs w:val="32"/>
        </w:rPr>
        <w:t>〕</w:t>
      </w:r>
      <w:r w:rsidRPr="00CE53FD">
        <w:rPr>
          <w:rFonts w:ascii="宋体" w:hAnsi="宋体" w:hint="eastAsia"/>
          <w:color w:val="000000" w:themeColor="text1"/>
          <w:sz w:val="32"/>
          <w:szCs w:val="32"/>
        </w:rPr>
        <w:t>1711</w:t>
      </w:r>
      <w:r w:rsidRPr="00CE53FD">
        <w:rPr>
          <w:rFonts w:ascii="宋体" w:hAnsi="宋体" w:hint="eastAsia"/>
          <w:color w:val="000000" w:themeColor="text1"/>
          <w:sz w:val="32"/>
          <w:szCs w:val="32"/>
        </w:rPr>
        <w:t>号），国家发改委、国家节能中心发布了《重点用能单位能耗在线监测有关技术规范（试行）第一批》</w:t>
      </w:r>
      <w:r w:rsidRPr="00CE53FD">
        <w:rPr>
          <w:rFonts w:ascii="宋体" w:hAnsi="宋体" w:hint="eastAsia"/>
          <w:color w:val="000000" w:themeColor="text1"/>
          <w:sz w:val="32"/>
          <w:szCs w:val="32"/>
        </w:rPr>
        <w:t>，</w:t>
      </w:r>
      <w:r w:rsidRPr="00CE53FD">
        <w:rPr>
          <w:rFonts w:ascii="宋体" w:hAnsi="宋体" w:hint="eastAsia"/>
          <w:color w:val="000000" w:themeColor="text1"/>
          <w:sz w:val="32"/>
          <w:szCs w:val="32"/>
        </w:rPr>
        <w:t>用于指导各地区开展重点用能单位能耗在线监测系统建设。</w:t>
      </w:r>
    </w:p>
    <w:p w:rsidR="00774BBB" w:rsidRPr="00CE53FD" w:rsidRDefault="00E92179">
      <w:pPr>
        <w:ind w:firstLineChars="200" w:firstLine="640"/>
        <w:rPr>
          <w:rFonts w:ascii="宋体" w:hAnsi="宋体"/>
          <w:color w:val="000000" w:themeColor="text1"/>
          <w:sz w:val="32"/>
          <w:szCs w:val="32"/>
        </w:rPr>
      </w:pPr>
      <w:r w:rsidRPr="00CE53FD">
        <w:rPr>
          <w:rFonts w:ascii="宋体" w:hAnsi="宋体" w:hint="eastAsia"/>
          <w:color w:val="000000" w:themeColor="text1"/>
          <w:sz w:val="32"/>
          <w:szCs w:val="32"/>
        </w:rPr>
        <w:t>2019</w:t>
      </w:r>
      <w:r w:rsidRPr="00CE53FD">
        <w:rPr>
          <w:rFonts w:ascii="宋体" w:hAnsi="宋体" w:hint="eastAsia"/>
          <w:color w:val="000000" w:themeColor="text1"/>
          <w:sz w:val="32"/>
          <w:szCs w:val="32"/>
        </w:rPr>
        <w:t>年</w:t>
      </w:r>
      <w:r w:rsidRPr="00CE53FD">
        <w:rPr>
          <w:rFonts w:ascii="宋体" w:hAnsi="宋体" w:hint="eastAsia"/>
          <w:color w:val="000000" w:themeColor="text1"/>
          <w:sz w:val="32"/>
          <w:szCs w:val="32"/>
        </w:rPr>
        <w:t>4</w:t>
      </w:r>
      <w:r w:rsidRPr="00CE53FD">
        <w:rPr>
          <w:rFonts w:ascii="宋体" w:hAnsi="宋体" w:hint="eastAsia"/>
          <w:color w:val="000000" w:themeColor="text1"/>
          <w:sz w:val="32"/>
          <w:szCs w:val="32"/>
        </w:rPr>
        <w:t>月，国家发改委办公厅、市场监管总局办公厅联合发文《关于加快推进重点用能单位能耗在线监测系统建设的通知》（发改办环资〔</w:t>
      </w:r>
      <w:r w:rsidRPr="00CE53FD">
        <w:rPr>
          <w:rFonts w:ascii="宋体" w:hAnsi="宋体" w:hint="eastAsia"/>
          <w:color w:val="000000" w:themeColor="text1"/>
          <w:sz w:val="32"/>
          <w:szCs w:val="32"/>
        </w:rPr>
        <w:t>2019</w:t>
      </w:r>
      <w:r w:rsidRPr="00CE53FD">
        <w:rPr>
          <w:rFonts w:ascii="宋体" w:hAnsi="宋体" w:hint="eastAsia"/>
          <w:color w:val="000000" w:themeColor="text1"/>
          <w:sz w:val="32"/>
          <w:szCs w:val="32"/>
        </w:rPr>
        <w:t>〕</w:t>
      </w:r>
      <w:r w:rsidRPr="00CE53FD">
        <w:rPr>
          <w:rFonts w:ascii="宋体" w:hAnsi="宋体" w:hint="eastAsia"/>
          <w:color w:val="000000" w:themeColor="text1"/>
          <w:sz w:val="32"/>
          <w:szCs w:val="32"/>
        </w:rPr>
        <w:t>424</w:t>
      </w:r>
      <w:r w:rsidRPr="00CE53FD">
        <w:rPr>
          <w:rFonts w:ascii="宋体" w:hAnsi="宋体" w:hint="eastAsia"/>
          <w:color w:val="000000" w:themeColor="text1"/>
          <w:sz w:val="32"/>
          <w:szCs w:val="32"/>
        </w:rPr>
        <w:t>号）</w:t>
      </w:r>
      <w:r w:rsidRPr="00CE53FD">
        <w:rPr>
          <w:rFonts w:ascii="宋体" w:hAnsi="宋体" w:hint="eastAsia"/>
          <w:color w:val="000000" w:themeColor="text1"/>
          <w:sz w:val="32"/>
          <w:szCs w:val="32"/>
        </w:rPr>
        <w:t>，</w:t>
      </w:r>
      <w:r w:rsidRPr="00CE53FD">
        <w:rPr>
          <w:rFonts w:ascii="宋体" w:hAnsi="宋体" w:hint="eastAsia"/>
          <w:color w:val="000000" w:themeColor="text1"/>
          <w:sz w:val="32"/>
          <w:szCs w:val="32"/>
        </w:rPr>
        <w:t>要求确保</w:t>
      </w:r>
      <w:r w:rsidRPr="00CE53FD">
        <w:rPr>
          <w:rFonts w:ascii="宋体" w:hAnsi="宋体" w:hint="eastAsia"/>
          <w:color w:val="000000" w:themeColor="text1"/>
          <w:sz w:val="32"/>
          <w:szCs w:val="32"/>
        </w:rPr>
        <w:t>2020</w:t>
      </w:r>
      <w:r w:rsidRPr="00CE53FD">
        <w:rPr>
          <w:rFonts w:ascii="宋体" w:hAnsi="宋体" w:hint="eastAsia"/>
          <w:color w:val="000000" w:themeColor="text1"/>
          <w:sz w:val="32"/>
          <w:szCs w:val="32"/>
        </w:rPr>
        <w:t>年底前，完成本地区全部重点用能单位的接入端系统建设，并实现数据每日上传；上传的数据应包括重点用能单位消耗的石油、煤炭、电力、天然气、热力等主要能源品种的数据。自</w:t>
      </w:r>
      <w:r w:rsidRPr="00CE53FD">
        <w:rPr>
          <w:rFonts w:ascii="宋体" w:hAnsi="宋体" w:hint="eastAsia"/>
          <w:color w:val="000000" w:themeColor="text1"/>
          <w:sz w:val="32"/>
          <w:szCs w:val="32"/>
        </w:rPr>
        <w:t>2019</w:t>
      </w:r>
      <w:r w:rsidRPr="00CE53FD">
        <w:rPr>
          <w:rFonts w:ascii="宋体" w:hAnsi="宋体" w:hint="eastAsia"/>
          <w:color w:val="000000" w:themeColor="text1"/>
          <w:sz w:val="32"/>
          <w:szCs w:val="32"/>
        </w:rPr>
        <w:t>年</w:t>
      </w:r>
      <w:r w:rsidRPr="00CE53FD">
        <w:rPr>
          <w:rFonts w:ascii="宋体" w:hAnsi="宋体" w:hint="eastAsia"/>
          <w:color w:val="000000" w:themeColor="text1"/>
          <w:sz w:val="32"/>
          <w:szCs w:val="32"/>
        </w:rPr>
        <w:t>4</w:t>
      </w:r>
      <w:r w:rsidRPr="00CE53FD">
        <w:rPr>
          <w:rFonts w:ascii="宋体" w:hAnsi="宋体" w:hint="eastAsia"/>
          <w:color w:val="000000" w:themeColor="text1"/>
          <w:sz w:val="32"/>
          <w:szCs w:val="32"/>
        </w:rPr>
        <w:t>月开始，国家发展改革委和市场监管总局将按季度联合通报各地区建设进展和数据接入情况。对未按期完成接入端系统建设、未按要求上</w:t>
      </w:r>
      <w:r w:rsidRPr="00CE53FD">
        <w:rPr>
          <w:rFonts w:ascii="宋体" w:hAnsi="宋体" w:hint="eastAsia"/>
          <w:color w:val="000000" w:themeColor="text1"/>
          <w:sz w:val="32"/>
          <w:szCs w:val="32"/>
        </w:rPr>
        <w:t>传数据或不能维持系统正常运行的重点用能单位，要纳入全国信用信息共享平台，实施失信惩戒。</w:t>
      </w:r>
    </w:p>
    <w:p w:rsidR="00774BBB" w:rsidRPr="00CE53FD" w:rsidRDefault="00E92179">
      <w:pPr>
        <w:ind w:firstLineChars="200" w:firstLine="640"/>
        <w:rPr>
          <w:rFonts w:ascii="宋体" w:hAnsi="宋体"/>
          <w:color w:val="000000" w:themeColor="text1"/>
          <w:sz w:val="32"/>
          <w:szCs w:val="32"/>
        </w:rPr>
      </w:pPr>
      <w:r w:rsidRPr="00CE53FD">
        <w:rPr>
          <w:rFonts w:ascii="宋体" w:hAnsi="宋体" w:hint="eastAsia"/>
          <w:color w:val="000000" w:themeColor="text1"/>
          <w:sz w:val="32"/>
          <w:szCs w:val="32"/>
        </w:rPr>
        <w:t>2019</w:t>
      </w:r>
      <w:r w:rsidRPr="00CE53FD">
        <w:rPr>
          <w:rFonts w:ascii="宋体" w:hAnsi="宋体" w:hint="eastAsia"/>
          <w:color w:val="000000" w:themeColor="text1"/>
          <w:sz w:val="32"/>
          <w:szCs w:val="32"/>
        </w:rPr>
        <w:t>年</w:t>
      </w:r>
      <w:r w:rsidRPr="00CE53FD">
        <w:rPr>
          <w:rFonts w:ascii="宋体" w:hAnsi="宋体" w:hint="eastAsia"/>
          <w:color w:val="000000" w:themeColor="text1"/>
          <w:sz w:val="32"/>
          <w:szCs w:val="32"/>
        </w:rPr>
        <w:t>6</w:t>
      </w:r>
      <w:r w:rsidRPr="00CE53FD">
        <w:rPr>
          <w:rFonts w:ascii="宋体" w:hAnsi="宋体" w:hint="eastAsia"/>
          <w:color w:val="000000" w:themeColor="text1"/>
          <w:sz w:val="32"/>
          <w:szCs w:val="32"/>
        </w:rPr>
        <w:t>月，湖北省发展和改革委员会办公室、湖北省市场监督管理局办公室联合发布了《关于重点用能单位能耗在线监测系统建设的通知》</w:t>
      </w:r>
      <w:r w:rsidRPr="00CE53FD">
        <w:rPr>
          <w:rFonts w:ascii="宋体" w:hAnsi="宋体" w:hint="eastAsia"/>
          <w:color w:val="000000" w:themeColor="text1"/>
          <w:sz w:val="32"/>
          <w:szCs w:val="32"/>
        </w:rPr>
        <w:t>，</w:t>
      </w:r>
      <w:r w:rsidRPr="00CE53FD">
        <w:rPr>
          <w:rFonts w:ascii="宋体" w:hAnsi="宋体" w:hint="eastAsia"/>
          <w:color w:val="000000" w:themeColor="text1"/>
          <w:sz w:val="32"/>
          <w:szCs w:val="32"/>
        </w:rPr>
        <w:t>提出了五点要求：一是提高思想认识；二是明确建设目标；三是提高建设质量；四是明确时间节点；五是加强组织保障。</w:t>
      </w:r>
    </w:p>
    <w:p w:rsidR="00774BBB" w:rsidRPr="00CE53FD" w:rsidRDefault="00E92179">
      <w:pPr>
        <w:ind w:firstLineChars="200" w:firstLine="640"/>
        <w:rPr>
          <w:rFonts w:ascii="宋体" w:hAnsi="宋体"/>
          <w:color w:val="000000" w:themeColor="text1"/>
          <w:sz w:val="32"/>
          <w:szCs w:val="32"/>
        </w:rPr>
      </w:pPr>
      <w:r w:rsidRPr="00CE53FD">
        <w:rPr>
          <w:rFonts w:ascii="宋体" w:hAnsi="宋体" w:hint="eastAsia"/>
          <w:color w:val="000000" w:themeColor="text1"/>
          <w:sz w:val="32"/>
          <w:szCs w:val="32"/>
        </w:rPr>
        <w:t>2020</w:t>
      </w:r>
      <w:r w:rsidRPr="00CE53FD">
        <w:rPr>
          <w:rFonts w:ascii="宋体" w:hAnsi="宋体" w:hint="eastAsia"/>
          <w:color w:val="000000" w:themeColor="text1"/>
          <w:sz w:val="32"/>
          <w:szCs w:val="32"/>
        </w:rPr>
        <w:t>年</w:t>
      </w:r>
      <w:r w:rsidRPr="00CE53FD">
        <w:rPr>
          <w:rFonts w:ascii="宋体" w:hAnsi="宋体" w:hint="eastAsia"/>
          <w:color w:val="000000" w:themeColor="text1"/>
          <w:sz w:val="32"/>
          <w:szCs w:val="32"/>
        </w:rPr>
        <w:t>6</w:t>
      </w:r>
      <w:r w:rsidRPr="00CE53FD">
        <w:rPr>
          <w:rFonts w:ascii="宋体" w:hAnsi="宋体" w:hint="eastAsia"/>
          <w:color w:val="000000" w:themeColor="text1"/>
          <w:sz w:val="32"/>
          <w:szCs w:val="32"/>
        </w:rPr>
        <w:t>月，国家发展和改革委员会发布了《关于加快推动重点用能单位能耗在线监测系统建设并报送进展情况的通知》</w:t>
      </w:r>
      <w:r w:rsidRPr="00CE53FD">
        <w:rPr>
          <w:rFonts w:ascii="宋体" w:hAnsi="宋体" w:hint="eastAsia"/>
          <w:color w:val="000000" w:themeColor="text1"/>
          <w:sz w:val="32"/>
          <w:szCs w:val="32"/>
        </w:rPr>
        <w:t>，</w:t>
      </w:r>
      <w:r w:rsidRPr="00CE53FD">
        <w:rPr>
          <w:rFonts w:ascii="宋体" w:hAnsi="宋体" w:hint="eastAsia"/>
          <w:color w:val="000000" w:themeColor="text1"/>
          <w:sz w:val="32"/>
          <w:szCs w:val="32"/>
        </w:rPr>
        <w:t>提出了五点要求：一是推进项目建设；二是加快数据上传；三是</w:t>
      </w:r>
      <w:r w:rsidRPr="00CE53FD">
        <w:rPr>
          <w:rFonts w:ascii="宋体" w:hAnsi="宋体" w:hint="eastAsia"/>
          <w:color w:val="000000" w:themeColor="text1"/>
          <w:sz w:val="32"/>
          <w:szCs w:val="32"/>
        </w:rPr>
        <w:lastRenderedPageBreak/>
        <w:t>推动平台对接；四是</w:t>
      </w:r>
      <w:r w:rsidRPr="00CE53FD">
        <w:rPr>
          <w:rFonts w:ascii="宋体" w:hAnsi="宋体" w:hint="eastAsia"/>
          <w:color w:val="000000" w:themeColor="text1"/>
          <w:sz w:val="32"/>
          <w:szCs w:val="32"/>
        </w:rPr>
        <w:t>强化安全管理；五是及时报送进展。</w:t>
      </w:r>
    </w:p>
    <w:p w:rsidR="00774BBB" w:rsidRPr="00CE53FD" w:rsidRDefault="00E92179">
      <w:pPr>
        <w:ind w:firstLineChars="200" w:firstLine="640"/>
        <w:outlineLvl w:val="0"/>
        <w:rPr>
          <w:rFonts w:ascii="黑体" w:eastAsia="黑体" w:hAnsi="黑体" w:cs="黑体"/>
          <w:bCs/>
          <w:color w:val="000000" w:themeColor="text1"/>
          <w:sz w:val="32"/>
          <w:szCs w:val="32"/>
        </w:rPr>
      </w:pPr>
      <w:r w:rsidRPr="00CE53FD">
        <w:rPr>
          <w:rFonts w:ascii="黑体" w:eastAsia="黑体" w:hAnsi="黑体" w:cs="黑体" w:hint="eastAsia"/>
          <w:bCs/>
          <w:color w:val="000000" w:themeColor="text1"/>
          <w:sz w:val="32"/>
          <w:szCs w:val="32"/>
        </w:rPr>
        <w:t>五、标准实施主体及方案、措施建议，预期的作用和效益等</w:t>
      </w:r>
    </w:p>
    <w:p w:rsidR="00774BBB" w:rsidRPr="00CE53FD" w:rsidRDefault="00E92179">
      <w:pPr>
        <w:ind w:firstLineChars="200" w:firstLine="640"/>
        <w:rPr>
          <w:rFonts w:ascii="宋体" w:hAnsi="宋体"/>
          <w:color w:val="000000" w:themeColor="text1"/>
          <w:sz w:val="32"/>
          <w:szCs w:val="32"/>
        </w:rPr>
      </w:pPr>
      <w:r w:rsidRPr="00CE53FD">
        <w:rPr>
          <w:rFonts w:ascii="宋体" w:hAnsi="宋体" w:hint="eastAsia"/>
          <w:color w:val="000000" w:themeColor="text1"/>
          <w:sz w:val="32"/>
          <w:szCs w:val="32"/>
        </w:rPr>
        <w:t>标准发布后，省发改委、省市场监管局计量行政主管部门及时组织开展标准的宣贯，加强标准实施的监督、抽查和指导。用能企业、设备厂家、技术机构等单位积极开展内部标准宣贯和培训活动，加大标准的执行力度。</w:t>
      </w:r>
    </w:p>
    <w:p w:rsidR="00774BBB" w:rsidRPr="00CE53FD" w:rsidRDefault="00E92179">
      <w:pPr>
        <w:ind w:firstLineChars="200" w:firstLine="640"/>
        <w:rPr>
          <w:rFonts w:ascii="宋体" w:hAnsi="宋体"/>
          <w:color w:val="000000" w:themeColor="text1"/>
          <w:sz w:val="28"/>
          <w:szCs w:val="28"/>
        </w:rPr>
      </w:pPr>
      <w:r w:rsidRPr="00CE53FD">
        <w:rPr>
          <w:rFonts w:ascii="宋体" w:hAnsi="宋体" w:hint="eastAsia"/>
          <w:color w:val="000000" w:themeColor="text1"/>
          <w:sz w:val="32"/>
          <w:szCs w:val="32"/>
        </w:rPr>
        <w:t>本标准的制定和实施将有助于帮助政府主管部门规范市场准入机制，保障能耗在线监测系统建设实施质量和进度；有助于帮助企业选择供应商，减少不符合条件的供应商造成的企业重复建设投资；有助于帮助企业加快能耗在线监测系统建设进度，解决实施过程中</w:t>
      </w:r>
      <w:r w:rsidRPr="00CE53FD">
        <w:rPr>
          <w:rFonts w:ascii="宋体" w:hAnsi="宋体" w:hint="eastAsia"/>
          <w:color w:val="000000" w:themeColor="text1"/>
          <w:sz w:val="32"/>
          <w:szCs w:val="32"/>
        </w:rPr>
        <w:t>可能遇到的各种障碍；有助于统一企业端系统验收标准和解决后续运维可能遇到的一些问题。</w:t>
      </w:r>
    </w:p>
    <w:sectPr w:rsidR="00774BBB" w:rsidRPr="00CE53FD" w:rsidSect="00774BBB">
      <w:footerReference w:type="even" r:id="rId8"/>
      <w:footerReference w:type="default" r:id="rId9"/>
      <w:pgSz w:w="11906" w:h="16838"/>
      <w:pgMar w:top="1701" w:right="1474" w:bottom="1418" w:left="1588" w:header="851" w:footer="992" w:gutter="0"/>
      <w:cols w:space="72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2179" w:rsidRDefault="00E92179" w:rsidP="00774BBB">
      <w:r>
        <w:separator/>
      </w:r>
    </w:p>
  </w:endnote>
  <w:endnote w:type="continuationSeparator" w:id="1">
    <w:p w:rsidR="00E92179" w:rsidRDefault="00E92179" w:rsidP="00774B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auto"/>
    <w:pitch w:val="default"/>
    <w:sig w:usb0="00000000" w:usb1="00000000" w:usb2="00000000" w:usb3="00000000" w:csb0="00040000" w:csb1="00000000"/>
  </w:font>
  <w:font w:name="仿宋_GB2312">
    <w:altName w:val="Arial Unicode MS"/>
    <w:charset w:val="86"/>
    <w:family w:val="auto"/>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BBB" w:rsidRDefault="00774BBB">
    <w:pPr>
      <w:pStyle w:val="a5"/>
      <w:framePr w:wrap="around" w:vAnchor="text" w:hAnchor="margin" w:xAlign="right" w:y="1"/>
      <w:rPr>
        <w:rStyle w:val="a8"/>
      </w:rPr>
    </w:pPr>
    <w:r>
      <w:fldChar w:fldCharType="begin"/>
    </w:r>
    <w:r w:rsidR="00E92179">
      <w:rPr>
        <w:rStyle w:val="a8"/>
      </w:rPr>
      <w:instrText xml:space="preserve">PAGE  </w:instrText>
    </w:r>
    <w:r>
      <w:fldChar w:fldCharType="end"/>
    </w:r>
  </w:p>
  <w:p w:rsidR="00774BBB" w:rsidRDefault="00774BBB">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BBB" w:rsidRDefault="00774BBB">
    <w:pPr>
      <w:pStyle w:val="a5"/>
      <w:framePr w:wrap="around" w:vAnchor="text" w:hAnchor="margin" w:xAlign="right" w:y="1"/>
      <w:rPr>
        <w:rStyle w:val="a8"/>
      </w:rPr>
    </w:pPr>
    <w:r>
      <w:fldChar w:fldCharType="begin"/>
    </w:r>
    <w:r w:rsidR="00E92179">
      <w:rPr>
        <w:rStyle w:val="a8"/>
      </w:rPr>
      <w:instrText xml:space="preserve">PAGE  </w:instrText>
    </w:r>
    <w:r>
      <w:fldChar w:fldCharType="separate"/>
    </w:r>
    <w:r w:rsidR="00CE53FD">
      <w:rPr>
        <w:rStyle w:val="a8"/>
        <w:noProof/>
      </w:rPr>
      <w:t>8</w:t>
    </w:r>
    <w:r>
      <w:fldChar w:fldCharType="end"/>
    </w:r>
  </w:p>
  <w:p w:rsidR="00774BBB" w:rsidRDefault="00774BBB">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2179" w:rsidRDefault="00E92179" w:rsidP="00774BBB">
      <w:r>
        <w:separator/>
      </w:r>
    </w:p>
  </w:footnote>
  <w:footnote w:type="continuationSeparator" w:id="1">
    <w:p w:rsidR="00E92179" w:rsidRDefault="00E92179" w:rsidP="00774BB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B0057"/>
    <w:rsid w:val="00016198"/>
    <w:rsid w:val="000C5EF4"/>
    <w:rsid w:val="000C715D"/>
    <w:rsid w:val="000D6570"/>
    <w:rsid w:val="00136A57"/>
    <w:rsid w:val="001438B5"/>
    <w:rsid w:val="0016113B"/>
    <w:rsid w:val="00255EB2"/>
    <w:rsid w:val="00283CF9"/>
    <w:rsid w:val="00291E5F"/>
    <w:rsid w:val="002B678F"/>
    <w:rsid w:val="002B6A71"/>
    <w:rsid w:val="00300439"/>
    <w:rsid w:val="003559CD"/>
    <w:rsid w:val="00390F7F"/>
    <w:rsid w:val="003A319A"/>
    <w:rsid w:val="003D5282"/>
    <w:rsid w:val="003E759E"/>
    <w:rsid w:val="003F4E68"/>
    <w:rsid w:val="00415036"/>
    <w:rsid w:val="00437674"/>
    <w:rsid w:val="004C5E1E"/>
    <w:rsid w:val="004D310B"/>
    <w:rsid w:val="005449B3"/>
    <w:rsid w:val="005546B2"/>
    <w:rsid w:val="0056767D"/>
    <w:rsid w:val="0058110B"/>
    <w:rsid w:val="005E7E8A"/>
    <w:rsid w:val="006319F7"/>
    <w:rsid w:val="00637CE2"/>
    <w:rsid w:val="00686E07"/>
    <w:rsid w:val="00695C7A"/>
    <w:rsid w:val="006B34C7"/>
    <w:rsid w:val="006C05E1"/>
    <w:rsid w:val="00712EA9"/>
    <w:rsid w:val="0076640F"/>
    <w:rsid w:val="00766DDB"/>
    <w:rsid w:val="00774BBB"/>
    <w:rsid w:val="007C79BF"/>
    <w:rsid w:val="007E1A01"/>
    <w:rsid w:val="00827ACB"/>
    <w:rsid w:val="008455CD"/>
    <w:rsid w:val="00866C73"/>
    <w:rsid w:val="008836BE"/>
    <w:rsid w:val="008F2655"/>
    <w:rsid w:val="009424F8"/>
    <w:rsid w:val="00951154"/>
    <w:rsid w:val="00982EA2"/>
    <w:rsid w:val="0099328D"/>
    <w:rsid w:val="00996E5F"/>
    <w:rsid w:val="009A7D42"/>
    <w:rsid w:val="009D3DFA"/>
    <w:rsid w:val="009E4247"/>
    <w:rsid w:val="009E4AD1"/>
    <w:rsid w:val="00A16BB4"/>
    <w:rsid w:val="00A50251"/>
    <w:rsid w:val="00A5419B"/>
    <w:rsid w:val="00A71646"/>
    <w:rsid w:val="00A94B04"/>
    <w:rsid w:val="00AB6E88"/>
    <w:rsid w:val="00B02823"/>
    <w:rsid w:val="00BB0057"/>
    <w:rsid w:val="00C12800"/>
    <w:rsid w:val="00C134B6"/>
    <w:rsid w:val="00C5121C"/>
    <w:rsid w:val="00C84647"/>
    <w:rsid w:val="00CB6859"/>
    <w:rsid w:val="00CB7209"/>
    <w:rsid w:val="00CD404D"/>
    <w:rsid w:val="00CE53FD"/>
    <w:rsid w:val="00CF3E2D"/>
    <w:rsid w:val="00CF6AF4"/>
    <w:rsid w:val="00D140D0"/>
    <w:rsid w:val="00D265DA"/>
    <w:rsid w:val="00D52080"/>
    <w:rsid w:val="00DB01F8"/>
    <w:rsid w:val="00DE0E86"/>
    <w:rsid w:val="00DE7F1B"/>
    <w:rsid w:val="00E2567D"/>
    <w:rsid w:val="00E91CEA"/>
    <w:rsid w:val="00E92179"/>
    <w:rsid w:val="00EB5478"/>
    <w:rsid w:val="00EE1E4B"/>
    <w:rsid w:val="00F10051"/>
    <w:rsid w:val="00F1255F"/>
    <w:rsid w:val="00F25E4D"/>
    <w:rsid w:val="00F31552"/>
    <w:rsid w:val="00F523BD"/>
    <w:rsid w:val="00F537E1"/>
    <w:rsid w:val="00F734F5"/>
    <w:rsid w:val="00F9601F"/>
    <w:rsid w:val="00FD1374"/>
    <w:rsid w:val="01DE6BFA"/>
    <w:rsid w:val="0248103E"/>
    <w:rsid w:val="026913CC"/>
    <w:rsid w:val="03BC3302"/>
    <w:rsid w:val="044E01BC"/>
    <w:rsid w:val="060710F5"/>
    <w:rsid w:val="06170CAA"/>
    <w:rsid w:val="07E82784"/>
    <w:rsid w:val="08AD44EF"/>
    <w:rsid w:val="08ED1494"/>
    <w:rsid w:val="0B092D31"/>
    <w:rsid w:val="0D766B8D"/>
    <w:rsid w:val="0FEB4118"/>
    <w:rsid w:val="0FFD2365"/>
    <w:rsid w:val="116D16E9"/>
    <w:rsid w:val="11A65D65"/>
    <w:rsid w:val="13C379CD"/>
    <w:rsid w:val="1442117F"/>
    <w:rsid w:val="14856AC0"/>
    <w:rsid w:val="149134D8"/>
    <w:rsid w:val="149C7828"/>
    <w:rsid w:val="14D62E47"/>
    <w:rsid w:val="15865797"/>
    <w:rsid w:val="16E6347E"/>
    <w:rsid w:val="16EF17F6"/>
    <w:rsid w:val="17064076"/>
    <w:rsid w:val="186A56D8"/>
    <w:rsid w:val="1A443329"/>
    <w:rsid w:val="1AFB3B0F"/>
    <w:rsid w:val="1BF247DC"/>
    <w:rsid w:val="1CE42A1B"/>
    <w:rsid w:val="1D593B11"/>
    <w:rsid w:val="1D5D3613"/>
    <w:rsid w:val="1E58253A"/>
    <w:rsid w:val="21C62502"/>
    <w:rsid w:val="230C0D75"/>
    <w:rsid w:val="261C59AC"/>
    <w:rsid w:val="26CE3D8C"/>
    <w:rsid w:val="27411744"/>
    <w:rsid w:val="27890C19"/>
    <w:rsid w:val="284E6CA2"/>
    <w:rsid w:val="29E4316D"/>
    <w:rsid w:val="29F54959"/>
    <w:rsid w:val="2A266A60"/>
    <w:rsid w:val="2CFF2189"/>
    <w:rsid w:val="2EA4041E"/>
    <w:rsid w:val="2EAC2C30"/>
    <w:rsid w:val="2EF15C98"/>
    <w:rsid w:val="2F5A5ECC"/>
    <w:rsid w:val="30464EAD"/>
    <w:rsid w:val="308C42F1"/>
    <w:rsid w:val="30CE0C3B"/>
    <w:rsid w:val="30F93033"/>
    <w:rsid w:val="327B4BD7"/>
    <w:rsid w:val="3553585E"/>
    <w:rsid w:val="3576463B"/>
    <w:rsid w:val="366B6F67"/>
    <w:rsid w:val="36B81824"/>
    <w:rsid w:val="36B870C0"/>
    <w:rsid w:val="373C401A"/>
    <w:rsid w:val="37D11B7C"/>
    <w:rsid w:val="38C368D1"/>
    <w:rsid w:val="38DE4884"/>
    <w:rsid w:val="38F7650E"/>
    <w:rsid w:val="39086286"/>
    <w:rsid w:val="3B953BA6"/>
    <w:rsid w:val="3C195759"/>
    <w:rsid w:val="3C2D00CE"/>
    <w:rsid w:val="3DB3254A"/>
    <w:rsid w:val="3E354663"/>
    <w:rsid w:val="3EE42DAD"/>
    <w:rsid w:val="4082373F"/>
    <w:rsid w:val="40DC657A"/>
    <w:rsid w:val="4208411A"/>
    <w:rsid w:val="420F2A2A"/>
    <w:rsid w:val="42912E0C"/>
    <w:rsid w:val="43FC5457"/>
    <w:rsid w:val="440D118A"/>
    <w:rsid w:val="442A5DC2"/>
    <w:rsid w:val="443C4747"/>
    <w:rsid w:val="44DB6982"/>
    <w:rsid w:val="44FB6E46"/>
    <w:rsid w:val="455C0C5A"/>
    <w:rsid w:val="45B81876"/>
    <w:rsid w:val="45F30D5F"/>
    <w:rsid w:val="46C04EF1"/>
    <w:rsid w:val="470C7815"/>
    <w:rsid w:val="476837E0"/>
    <w:rsid w:val="477B73E5"/>
    <w:rsid w:val="478C3249"/>
    <w:rsid w:val="483B0F9A"/>
    <w:rsid w:val="48EC072E"/>
    <w:rsid w:val="496D54DA"/>
    <w:rsid w:val="49764133"/>
    <w:rsid w:val="498B388D"/>
    <w:rsid w:val="49F95AB4"/>
    <w:rsid w:val="4A4C05EE"/>
    <w:rsid w:val="4B317581"/>
    <w:rsid w:val="4C082B23"/>
    <w:rsid w:val="4C7956EE"/>
    <w:rsid w:val="4C7D1D17"/>
    <w:rsid w:val="4C921020"/>
    <w:rsid w:val="4E8047F7"/>
    <w:rsid w:val="4EB52741"/>
    <w:rsid w:val="4EE91568"/>
    <w:rsid w:val="4F3E4F4E"/>
    <w:rsid w:val="50936E2C"/>
    <w:rsid w:val="515513E4"/>
    <w:rsid w:val="52DB199D"/>
    <w:rsid w:val="53886A95"/>
    <w:rsid w:val="5460051F"/>
    <w:rsid w:val="54B67C7F"/>
    <w:rsid w:val="54CB6533"/>
    <w:rsid w:val="55C40C01"/>
    <w:rsid w:val="55E029E4"/>
    <w:rsid w:val="55FE44BF"/>
    <w:rsid w:val="564A6522"/>
    <w:rsid w:val="58860C39"/>
    <w:rsid w:val="59F3175E"/>
    <w:rsid w:val="5A726E90"/>
    <w:rsid w:val="5B494AF4"/>
    <w:rsid w:val="5C27261A"/>
    <w:rsid w:val="5C4E3FA6"/>
    <w:rsid w:val="5D387220"/>
    <w:rsid w:val="5D756751"/>
    <w:rsid w:val="5DAD02EA"/>
    <w:rsid w:val="5E1D44BB"/>
    <w:rsid w:val="5ECD7162"/>
    <w:rsid w:val="5F38451B"/>
    <w:rsid w:val="5FCF0D7E"/>
    <w:rsid w:val="603F560B"/>
    <w:rsid w:val="6077720C"/>
    <w:rsid w:val="634C1120"/>
    <w:rsid w:val="64B8567F"/>
    <w:rsid w:val="64D04645"/>
    <w:rsid w:val="6518458A"/>
    <w:rsid w:val="65F00741"/>
    <w:rsid w:val="66825F0D"/>
    <w:rsid w:val="66C94F01"/>
    <w:rsid w:val="6780755F"/>
    <w:rsid w:val="67AA7169"/>
    <w:rsid w:val="687B5350"/>
    <w:rsid w:val="6A452A7D"/>
    <w:rsid w:val="6A756404"/>
    <w:rsid w:val="6B9605C0"/>
    <w:rsid w:val="6B9A4DA5"/>
    <w:rsid w:val="6C7F7C90"/>
    <w:rsid w:val="6D180998"/>
    <w:rsid w:val="6D86147C"/>
    <w:rsid w:val="6DFD6F70"/>
    <w:rsid w:val="6E46057C"/>
    <w:rsid w:val="6EF474B6"/>
    <w:rsid w:val="7092605E"/>
    <w:rsid w:val="70AE626D"/>
    <w:rsid w:val="71E216B2"/>
    <w:rsid w:val="723A51FC"/>
    <w:rsid w:val="72D16F13"/>
    <w:rsid w:val="73CE3FD3"/>
    <w:rsid w:val="742F47D9"/>
    <w:rsid w:val="74855622"/>
    <w:rsid w:val="75D650ED"/>
    <w:rsid w:val="77320FE0"/>
    <w:rsid w:val="77E90EA1"/>
    <w:rsid w:val="787E497A"/>
    <w:rsid w:val="788663CE"/>
    <w:rsid w:val="792C44A1"/>
    <w:rsid w:val="7A784A77"/>
    <w:rsid w:val="7B166ECF"/>
    <w:rsid w:val="7B604FBF"/>
    <w:rsid w:val="7BC5341D"/>
    <w:rsid w:val="7C024E4C"/>
    <w:rsid w:val="7C67386A"/>
    <w:rsid w:val="7F7126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4BBB"/>
    <w:pPr>
      <w:widowControl w:val="0"/>
      <w:jc w:val="both"/>
    </w:pPr>
    <w:rPr>
      <w:kern w:val="2"/>
      <w:sz w:val="21"/>
      <w:szCs w:val="24"/>
    </w:rPr>
  </w:style>
  <w:style w:type="paragraph" w:styleId="2">
    <w:name w:val="heading 2"/>
    <w:basedOn w:val="a"/>
    <w:next w:val="a"/>
    <w:link w:val="2Char"/>
    <w:qFormat/>
    <w:rsid w:val="00774BBB"/>
    <w:pPr>
      <w:spacing w:before="100" w:beforeAutospacing="1" w:after="100" w:afterAutospacing="1"/>
      <w:jc w:val="left"/>
      <w:outlineLvl w:val="1"/>
    </w:pPr>
    <w:rPr>
      <w:rFonts w:ascii="宋体" w:hAnsi="宋体"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774BBB"/>
    <w:pPr>
      <w:jc w:val="left"/>
    </w:pPr>
  </w:style>
  <w:style w:type="paragraph" w:styleId="a4">
    <w:name w:val="Balloon Text"/>
    <w:basedOn w:val="a"/>
    <w:link w:val="Char"/>
    <w:qFormat/>
    <w:rsid w:val="00774BBB"/>
    <w:rPr>
      <w:sz w:val="18"/>
      <w:szCs w:val="18"/>
    </w:rPr>
  </w:style>
  <w:style w:type="paragraph" w:styleId="a5">
    <w:name w:val="footer"/>
    <w:basedOn w:val="a"/>
    <w:qFormat/>
    <w:rsid w:val="00774BBB"/>
    <w:pPr>
      <w:tabs>
        <w:tab w:val="center" w:pos="4153"/>
        <w:tab w:val="right" w:pos="8306"/>
      </w:tabs>
      <w:snapToGrid w:val="0"/>
      <w:jc w:val="left"/>
    </w:pPr>
    <w:rPr>
      <w:sz w:val="18"/>
      <w:szCs w:val="18"/>
    </w:rPr>
  </w:style>
  <w:style w:type="paragraph" w:styleId="a6">
    <w:name w:val="header"/>
    <w:basedOn w:val="a"/>
    <w:link w:val="Char0"/>
    <w:qFormat/>
    <w:rsid w:val="00774BBB"/>
    <w:pPr>
      <w:pBdr>
        <w:bottom w:val="single" w:sz="6" w:space="1" w:color="auto"/>
      </w:pBdr>
      <w:tabs>
        <w:tab w:val="center" w:pos="4153"/>
        <w:tab w:val="right" w:pos="8306"/>
      </w:tabs>
      <w:snapToGrid w:val="0"/>
      <w:jc w:val="center"/>
    </w:pPr>
    <w:rPr>
      <w:sz w:val="18"/>
      <w:szCs w:val="18"/>
    </w:rPr>
  </w:style>
  <w:style w:type="table" w:styleId="a7">
    <w:name w:val="Table Grid"/>
    <w:basedOn w:val="a1"/>
    <w:qFormat/>
    <w:rsid w:val="00774BB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qFormat/>
    <w:rsid w:val="00774BBB"/>
  </w:style>
  <w:style w:type="character" w:customStyle="1" w:styleId="2Char">
    <w:name w:val="标题 2 Char"/>
    <w:basedOn w:val="a0"/>
    <w:link w:val="2"/>
    <w:qFormat/>
    <w:rsid w:val="00774BBB"/>
    <w:rPr>
      <w:rFonts w:ascii="宋体" w:hAnsi="宋体"/>
      <w:b/>
      <w:sz w:val="36"/>
      <w:szCs w:val="36"/>
    </w:rPr>
  </w:style>
  <w:style w:type="character" w:customStyle="1" w:styleId="Char">
    <w:name w:val="批注框文本 Char"/>
    <w:basedOn w:val="a0"/>
    <w:link w:val="a4"/>
    <w:qFormat/>
    <w:rsid w:val="00774BBB"/>
    <w:rPr>
      <w:kern w:val="2"/>
      <w:sz w:val="18"/>
      <w:szCs w:val="18"/>
    </w:rPr>
  </w:style>
  <w:style w:type="character" w:customStyle="1" w:styleId="Char0">
    <w:name w:val="页眉 Char"/>
    <w:basedOn w:val="a0"/>
    <w:link w:val="a6"/>
    <w:qFormat/>
    <w:rsid w:val="00774BBB"/>
    <w:rPr>
      <w:kern w:val="2"/>
      <w:sz w:val="18"/>
      <w:szCs w:val="18"/>
    </w:rPr>
  </w:style>
  <w:style w:type="paragraph" w:customStyle="1" w:styleId="ParaCharCharCharCharCharCharChar">
    <w:name w:val="默认段落字体 Para Char Char Char Char Char Char Char"/>
    <w:basedOn w:val="a"/>
    <w:semiHidden/>
    <w:qFormat/>
    <w:rsid w:val="00774BBB"/>
    <w:rPr>
      <w:szCs w:val="30"/>
    </w:rPr>
  </w:style>
  <w:style w:type="paragraph" w:customStyle="1" w:styleId="a9">
    <w:name w:val="封面标准名称"/>
    <w:qFormat/>
    <w:rsid w:val="00774BBB"/>
    <w:pPr>
      <w:framePr w:w="9638" w:h="6917" w:hRule="exact" w:wrap="around" w:hAnchor="margin" w:xAlign="center" w:y="5955" w:anchorLock="1"/>
      <w:widowControl w:val="0"/>
      <w:spacing w:line="680" w:lineRule="exact"/>
      <w:jc w:val="center"/>
      <w:textAlignment w:val="center"/>
    </w:pPr>
    <w:rPr>
      <w:rFonts w:ascii="黑体" w:eastAsia="黑体"/>
      <w:sz w:val="52"/>
    </w:rPr>
  </w:style>
</w:styles>
</file>

<file path=word/webSettings.xml><?xml version="1.0" encoding="utf-8"?>
<w:webSettings xmlns:r="http://schemas.openxmlformats.org/officeDocument/2006/relationships" xmlns:w="http://schemas.openxmlformats.org/wordprocessingml/2006/main">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608</Words>
  <Characters>3466</Characters>
  <Application>Microsoft Office Word</Application>
  <DocSecurity>0</DocSecurity>
  <Lines>28</Lines>
  <Paragraphs>8</Paragraphs>
  <ScaleCrop>false</ScaleCrop>
  <Company>微软中国</Company>
  <LinksUpToDate>false</LinksUpToDate>
  <CharactersWithSpaces>4066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《地方标准编制说明》格式规范</dc:title>
  <dc:creator>微软用户</dc:creator>
  <cp:lastModifiedBy>Dell</cp:lastModifiedBy>
  <cp:revision>5</cp:revision>
  <dcterms:created xsi:type="dcterms:W3CDTF">2021-01-04T03:30:00Z</dcterms:created>
  <dcterms:modified xsi:type="dcterms:W3CDTF">2021-01-11T07:57:00Z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